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02A" w:rsidRDefault="006D1A3F">
      <w:pPr>
        <w:spacing w:after="2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образовательное бюджетное</w:t>
      </w:r>
    </w:p>
    <w:p w:rsidR="0049102A" w:rsidRDefault="006D1A3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учреждение высшего образования</w:t>
      </w:r>
    </w:p>
    <w:p w:rsidR="0049102A" w:rsidRDefault="006D1A3F">
      <w:pPr>
        <w:contextualSpacing/>
        <w:jc w:val="center"/>
        <w:rPr>
          <w:b/>
          <w:spacing w:val="-20"/>
          <w:sz w:val="28"/>
          <w:szCs w:val="28"/>
        </w:rPr>
      </w:pPr>
      <w:r>
        <w:rPr>
          <w:b/>
          <w:spacing w:val="-20"/>
          <w:sz w:val="28"/>
          <w:szCs w:val="28"/>
        </w:rPr>
        <w:t xml:space="preserve">«ФИНАНСОВЫЙ УНИВЕРСИТЕТ ПРИ ПРАВИТЕЛЬСТВЕ </w:t>
      </w:r>
    </w:p>
    <w:p w:rsidR="0049102A" w:rsidRDefault="006D1A3F">
      <w:pPr>
        <w:contextualSpacing/>
        <w:jc w:val="center"/>
        <w:rPr>
          <w:b/>
          <w:spacing w:val="-20"/>
          <w:sz w:val="28"/>
          <w:szCs w:val="28"/>
        </w:rPr>
      </w:pPr>
      <w:r>
        <w:rPr>
          <w:b/>
          <w:spacing w:val="-20"/>
          <w:sz w:val="28"/>
          <w:szCs w:val="28"/>
        </w:rPr>
        <w:t>РОССИЙСКОЙ ФЕДЕРАЦИИ»</w:t>
      </w:r>
    </w:p>
    <w:p w:rsidR="0049102A" w:rsidRDefault="006D1A3F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 w:rsidR="0049102A" w:rsidRDefault="0049102A">
      <w:pPr>
        <w:contextualSpacing/>
        <w:jc w:val="center"/>
        <w:rPr>
          <w:rFonts w:eastAsia="DejaVu Sans"/>
          <w:b/>
          <w:sz w:val="28"/>
          <w:szCs w:val="28"/>
          <w:lang w:eastAsia="en-US"/>
        </w:rPr>
      </w:pPr>
    </w:p>
    <w:p w:rsidR="0049102A" w:rsidRDefault="006D1A3F">
      <w:pPr>
        <w:contextualSpacing/>
        <w:jc w:val="center"/>
        <w:rPr>
          <w:rFonts w:eastAsia="DejaVu Sans"/>
          <w:b/>
          <w:sz w:val="28"/>
          <w:szCs w:val="28"/>
          <w:lang w:eastAsia="en-US"/>
        </w:rPr>
      </w:pPr>
      <w:r>
        <w:rPr>
          <w:rFonts w:eastAsia="DejaVu Sans"/>
          <w:b/>
          <w:sz w:val="28"/>
          <w:szCs w:val="28"/>
          <w:lang w:eastAsia="en-US"/>
        </w:rPr>
        <w:t>Департамент финансовых рынков и финансового инжиниринга Финансового факультета</w:t>
      </w:r>
    </w:p>
    <w:p w:rsidR="00BF5ACD" w:rsidRDefault="00BF5ACD">
      <w:pPr>
        <w:contextualSpacing/>
        <w:jc w:val="center"/>
        <w:rPr>
          <w:rFonts w:eastAsia="DejaVu Sans"/>
          <w:b/>
          <w:sz w:val="28"/>
          <w:szCs w:val="28"/>
          <w:lang w:eastAsia="en-US"/>
        </w:rPr>
      </w:pPr>
    </w:p>
    <w:p w:rsidR="00A155EA" w:rsidRPr="00A155EA" w:rsidRDefault="00A155EA" w:rsidP="00A155EA">
      <w:pPr>
        <w:widowControl w:val="0"/>
        <w:ind w:left="1875"/>
        <w:rPr>
          <w:sz w:val="28"/>
          <w:szCs w:val="28"/>
        </w:rPr>
      </w:pPr>
      <w:r>
        <w:rPr>
          <w:rFonts w:eastAsia="DejaVu Sans"/>
          <w:b/>
          <w:sz w:val="28"/>
          <w:szCs w:val="28"/>
          <w:lang w:eastAsia="en-US"/>
        </w:rPr>
        <w:t xml:space="preserve">                                                     </w:t>
      </w:r>
      <w:r w:rsidRPr="00A155EA">
        <w:rPr>
          <w:sz w:val="28"/>
          <w:szCs w:val="28"/>
        </w:rPr>
        <w:t>УТВЕРЖДАЮ</w:t>
      </w:r>
    </w:p>
    <w:p w:rsidR="00A155EA" w:rsidRPr="00A155EA" w:rsidRDefault="00A155EA" w:rsidP="00A155EA">
      <w:pPr>
        <w:widowControl w:val="0"/>
        <w:ind w:left="1875"/>
        <w:rPr>
          <w:sz w:val="28"/>
          <w:szCs w:val="28"/>
        </w:rPr>
      </w:pPr>
    </w:p>
    <w:p w:rsidR="00A155EA" w:rsidRPr="00A155EA" w:rsidRDefault="00A155EA" w:rsidP="00A155EA">
      <w:pPr>
        <w:widowControl w:val="0"/>
        <w:spacing w:line="276" w:lineRule="auto"/>
        <w:ind w:left="187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</w:t>
      </w:r>
      <w:r w:rsidR="001519F4">
        <w:rPr>
          <w:rFonts w:eastAsia="Calibri"/>
          <w:sz w:val="28"/>
          <w:szCs w:val="28"/>
          <w:lang w:eastAsia="en-US"/>
        </w:rPr>
        <w:t xml:space="preserve">  </w:t>
      </w:r>
      <w:r w:rsidRPr="00A155EA">
        <w:rPr>
          <w:rFonts w:eastAsia="Calibri"/>
          <w:sz w:val="28"/>
          <w:szCs w:val="28"/>
          <w:lang w:eastAsia="en-US"/>
        </w:rPr>
        <w:t xml:space="preserve">Проректор по учебной и   </w:t>
      </w:r>
    </w:p>
    <w:p w:rsidR="00A155EA" w:rsidRPr="00A155EA" w:rsidRDefault="00A155EA" w:rsidP="00A155EA">
      <w:pPr>
        <w:widowControl w:val="0"/>
        <w:spacing w:line="276" w:lineRule="auto"/>
        <w:ind w:left="187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</w:t>
      </w:r>
      <w:r w:rsidR="001519F4">
        <w:rPr>
          <w:rFonts w:eastAsia="Calibri"/>
          <w:sz w:val="28"/>
          <w:szCs w:val="28"/>
          <w:lang w:eastAsia="en-US"/>
        </w:rPr>
        <w:t xml:space="preserve"> </w:t>
      </w:r>
      <w:r w:rsidRPr="00A155EA">
        <w:rPr>
          <w:rFonts w:eastAsia="Calibri"/>
          <w:sz w:val="28"/>
          <w:szCs w:val="28"/>
          <w:lang w:eastAsia="en-US"/>
        </w:rPr>
        <w:t xml:space="preserve">методической работе </w:t>
      </w:r>
    </w:p>
    <w:p w:rsidR="00A155EA" w:rsidRPr="00A155EA" w:rsidRDefault="00A155EA" w:rsidP="00A155EA">
      <w:pPr>
        <w:widowControl w:val="0"/>
        <w:spacing w:line="276" w:lineRule="auto"/>
        <w:ind w:left="187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</w:t>
      </w:r>
      <w:r w:rsidR="001519F4">
        <w:rPr>
          <w:rFonts w:eastAsia="Calibri"/>
          <w:sz w:val="28"/>
          <w:szCs w:val="28"/>
          <w:lang w:eastAsia="en-US"/>
        </w:rPr>
        <w:t xml:space="preserve">                     </w:t>
      </w:r>
      <w:r w:rsidRPr="00A155EA">
        <w:rPr>
          <w:rFonts w:eastAsia="Calibri"/>
          <w:sz w:val="28"/>
          <w:szCs w:val="28"/>
          <w:lang w:eastAsia="en-US"/>
        </w:rPr>
        <w:t xml:space="preserve">   Е.А. Каменева </w:t>
      </w:r>
    </w:p>
    <w:p w:rsidR="00A155EA" w:rsidRPr="00A155EA" w:rsidRDefault="00A155EA" w:rsidP="00A155EA">
      <w:pPr>
        <w:widowControl w:val="0"/>
        <w:spacing w:line="276" w:lineRule="auto"/>
        <w:ind w:left="18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A155EA">
        <w:rPr>
          <w:sz w:val="28"/>
          <w:szCs w:val="28"/>
        </w:rPr>
        <w:t>«</w:t>
      </w:r>
      <w:r w:rsidR="00BF5ACD">
        <w:rPr>
          <w:sz w:val="28"/>
          <w:szCs w:val="28"/>
        </w:rPr>
        <w:t>27</w:t>
      </w:r>
      <w:r w:rsidRPr="00A155EA">
        <w:rPr>
          <w:sz w:val="28"/>
          <w:szCs w:val="28"/>
        </w:rPr>
        <w:t>»</w:t>
      </w:r>
      <w:r w:rsidR="001519F4">
        <w:rPr>
          <w:sz w:val="28"/>
          <w:szCs w:val="28"/>
        </w:rPr>
        <w:t xml:space="preserve"> </w:t>
      </w:r>
      <w:r w:rsidR="00BF5ACD">
        <w:rPr>
          <w:sz w:val="28"/>
          <w:szCs w:val="28"/>
        </w:rPr>
        <w:t>декабря</w:t>
      </w:r>
      <w:r w:rsidRPr="00A155EA">
        <w:rPr>
          <w:sz w:val="28"/>
          <w:szCs w:val="28"/>
        </w:rPr>
        <w:t xml:space="preserve"> 202</w:t>
      </w:r>
      <w:r w:rsidR="00BF5ACD">
        <w:rPr>
          <w:sz w:val="28"/>
          <w:szCs w:val="28"/>
        </w:rPr>
        <w:t>3</w:t>
      </w:r>
      <w:r w:rsidRPr="00A155EA">
        <w:rPr>
          <w:sz w:val="28"/>
          <w:szCs w:val="28"/>
        </w:rPr>
        <w:t xml:space="preserve"> г.</w:t>
      </w:r>
    </w:p>
    <w:p w:rsidR="00A155EA" w:rsidRDefault="00A155EA">
      <w:pPr>
        <w:spacing w:after="200" w:line="276" w:lineRule="auto"/>
        <w:jc w:val="center"/>
        <w:rPr>
          <w:rFonts w:eastAsia="DejaVu Sans"/>
          <w:b/>
          <w:sz w:val="28"/>
          <w:szCs w:val="28"/>
          <w:lang w:eastAsia="en-US"/>
        </w:rPr>
      </w:pPr>
    </w:p>
    <w:p w:rsidR="00A155EA" w:rsidRDefault="00A155EA" w:rsidP="00A155EA">
      <w:pPr>
        <w:spacing w:after="200" w:line="276" w:lineRule="auto"/>
        <w:jc w:val="center"/>
        <w:rPr>
          <w:rFonts w:eastAsia="DejaVu Sans"/>
          <w:b/>
          <w:sz w:val="28"/>
          <w:szCs w:val="28"/>
          <w:lang w:eastAsia="en-US"/>
        </w:rPr>
      </w:pPr>
      <w:r>
        <w:rPr>
          <w:rFonts w:eastAsia="DejaVu Sans"/>
          <w:b/>
          <w:sz w:val="28"/>
          <w:szCs w:val="28"/>
          <w:lang w:eastAsia="en-US"/>
        </w:rPr>
        <w:t>И.А. Гусева</w:t>
      </w:r>
      <w:bookmarkStart w:id="0" w:name="_GoBack"/>
      <w:bookmarkEnd w:id="0"/>
    </w:p>
    <w:p w:rsidR="00A155EA" w:rsidRDefault="00A155EA">
      <w:pPr>
        <w:spacing w:after="200" w:line="276" w:lineRule="auto"/>
        <w:jc w:val="center"/>
        <w:rPr>
          <w:rFonts w:eastAsia="DejaVu Sans"/>
          <w:b/>
          <w:sz w:val="28"/>
          <w:szCs w:val="28"/>
          <w:lang w:eastAsia="en-US"/>
        </w:rPr>
      </w:pPr>
    </w:p>
    <w:p w:rsidR="0049102A" w:rsidRDefault="006D1A3F">
      <w:pPr>
        <w:spacing w:after="200" w:line="276" w:lineRule="auto"/>
        <w:jc w:val="center"/>
        <w:rPr>
          <w:rFonts w:eastAsia="DejaVu Sans"/>
          <w:b/>
          <w:sz w:val="28"/>
          <w:szCs w:val="28"/>
          <w:lang w:eastAsia="en-US"/>
        </w:rPr>
      </w:pPr>
      <w:r>
        <w:rPr>
          <w:rFonts w:eastAsia="DejaVu Sans"/>
          <w:b/>
          <w:sz w:val="28"/>
          <w:szCs w:val="28"/>
          <w:lang w:eastAsia="en-US"/>
        </w:rPr>
        <w:t>ФИНАНСОВЫЕ ТЕХНОЛОГИИ И ФИНАНСОВЫЙ ИНЖИНИРИНГ</w:t>
      </w:r>
    </w:p>
    <w:p w:rsidR="0049102A" w:rsidRDefault="006D1A3F">
      <w:pPr>
        <w:spacing w:after="200" w:line="276" w:lineRule="auto"/>
        <w:jc w:val="center"/>
        <w:rPr>
          <w:rFonts w:eastAsia="DejaVu Sans"/>
          <w:b/>
          <w:sz w:val="28"/>
          <w:szCs w:val="28"/>
          <w:lang w:eastAsia="en-US"/>
        </w:rPr>
      </w:pPr>
      <w:r>
        <w:rPr>
          <w:rFonts w:eastAsia="DejaVu Sans"/>
          <w:b/>
          <w:sz w:val="28"/>
          <w:szCs w:val="28"/>
          <w:lang w:eastAsia="en-US"/>
        </w:rPr>
        <w:t>Рабочая программа дисциплины</w:t>
      </w:r>
    </w:p>
    <w:p w:rsidR="0049102A" w:rsidRDefault="006D1A3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49102A" w:rsidRDefault="006D1A3F">
      <w:pPr>
        <w:jc w:val="center"/>
        <w:rPr>
          <w:sz w:val="28"/>
          <w:szCs w:val="28"/>
        </w:rPr>
      </w:pPr>
      <w:r>
        <w:rPr>
          <w:sz w:val="28"/>
          <w:szCs w:val="28"/>
        </w:rPr>
        <w:t>38.03.01 Экономика</w:t>
      </w:r>
    </w:p>
    <w:p w:rsidR="0049102A" w:rsidRDefault="006D1A3F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Образовательная программа "Корпоративные финансы", профиль "Корпоративные финансы и инвестиции"</w:t>
      </w:r>
    </w:p>
    <w:p w:rsidR="0049102A" w:rsidRDefault="006D1A3F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Образовательная программа "Экономика и бизнес", все профили</w:t>
      </w:r>
    </w:p>
    <w:p w:rsidR="0049102A" w:rsidRDefault="0049102A">
      <w:pPr>
        <w:widowControl w:val="0"/>
        <w:jc w:val="center"/>
        <w:rPr>
          <w:i/>
          <w:sz w:val="28"/>
          <w:szCs w:val="28"/>
        </w:rPr>
      </w:pPr>
    </w:p>
    <w:p w:rsidR="0049102A" w:rsidRDefault="0049102A">
      <w:pPr>
        <w:widowControl w:val="0"/>
        <w:jc w:val="center"/>
        <w:rPr>
          <w:i/>
          <w:sz w:val="28"/>
          <w:szCs w:val="28"/>
        </w:rPr>
      </w:pPr>
    </w:p>
    <w:p w:rsidR="0049102A" w:rsidRDefault="006D1A3F">
      <w:pPr>
        <w:widowControl w:val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Ученым советом Финансового факультета </w:t>
      </w:r>
    </w:p>
    <w:p w:rsidR="0049102A" w:rsidRDefault="006D1A3F">
      <w:pPr>
        <w:widowControl w:val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(</w:t>
      </w:r>
      <w:r w:rsidR="00BF5ACD">
        <w:rPr>
          <w:i/>
          <w:sz w:val="28"/>
          <w:szCs w:val="28"/>
        </w:rPr>
        <w:t>протокол № 40 от «20»</w:t>
      </w:r>
      <w:r>
        <w:rPr>
          <w:i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декабря</w:t>
      </w:r>
      <w:r w:rsidR="00BF5AC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2023 г.</w:t>
      </w:r>
      <w:r>
        <w:rPr>
          <w:iCs/>
          <w:sz w:val="28"/>
          <w:szCs w:val="28"/>
        </w:rPr>
        <w:t>)</w:t>
      </w:r>
    </w:p>
    <w:p w:rsidR="0049102A" w:rsidRDefault="0049102A">
      <w:pPr>
        <w:jc w:val="center"/>
        <w:rPr>
          <w:i/>
          <w:sz w:val="28"/>
          <w:szCs w:val="28"/>
        </w:rPr>
      </w:pPr>
    </w:p>
    <w:p w:rsidR="0049102A" w:rsidRDefault="006D1A3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</w:t>
      </w:r>
      <w:r w:rsidR="00BF5ACD">
        <w:rPr>
          <w:i/>
          <w:sz w:val="28"/>
          <w:szCs w:val="28"/>
        </w:rPr>
        <w:t xml:space="preserve"> Советом учебно-научного</w:t>
      </w:r>
    </w:p>
    <w:p w:rsidR="0049102A" w:rsidRDefault="00BF5AC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Департамента</w:t>
      </w:r>
      <w:r w:rsidR="006D1A3F">
        <w:rPr>
          <w:i/>
          <w:sz w:val="28"/>
          <w:szCs w:val="28"/>
        </w:rPr>
        <w:t xml:space="preserve"> финансовых рынков и финансового инжиниринга </w:t>
      </w:r>
    </w:p>
    <w:p w:rsidR="0049102A" w:rsidRDefault="006D1A3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Финансового факультета</w:t>
      </w:r>
    </w:p>
    <w:p w:rsidR="0049102A" w:rsidRDefault="00BF5ACD">
      <w:pPr>
        <w:widowControl w:val="0"/>
        <w:jc w:val="center"/>
        <w:rPr>
          <w:i/>
          <w:iCs/>
          <w:spacing w:val="-3"/>
        </w:rPr>
      </w:pPr>
      <w:r>
        <w:rPr>
          <w:i/>
          <w:iCs/>
          <w:spacing w:val="-3"/>
          <w:sz w:val="28"/>
          <w:szCs w:val="28"/>
        </w:rPr>
        <w:t>(протокол</w:t>
      </w:r>
      <w:r w:rsidR="006D1A3F">
        <w:rPr>
          <w:i/>
          <w:iCs/>
          <w:spacing w:val="-3"/>
          <w:sz w:val="28"/>
          <w:szCs w:val="28"/>
        </w:rPr>
        <w:t xml:space="preserve"> № 4 от «29» </w:t>
      </w:r>
      <w:r w:rsidR="006D1A3F">
        <w:rPr>
          <w:i/>
          <w:iCs/>
          <w:color w:val="000000"/>
          <w:spacing w:val="-3"/>
          <w:sz w:val="28"/>
          <w:szCs w:val="28"/>
        </w:rPr>
        <w:t>ноября</w:t>
      </w:r>
      <w:r>
        <w:rPr>
          <w:i/>
          <w:iCs/>
          <w:spacing w:val="-3"/>
          <w:sz w:val="28"/>
          <w:szCs w:val="28"/>
        </w:rPr>
        <w:t xml:space="preserve"> </w:t>
      </w:r>
      <w:r w:rsidR="006D1A3F">
        <w:rPr>
          <w:i/>
          <w:iCs/>
          <w:spacing w:val="-3"/>
          <w:sz w:val="28"/>
          <w:szCs w:val="28"/>
        </w:rPr>
        <w:t>2023 г.)</w:t>
      </w:r>
    </w:p>
    <w:p w:rsidR="0049102A" w:rsidRDefault="0049102A">
      <w:pPr>
        <w:ind w:right="23"/>
        <w:jc w:val="center"/>
        <w:rPr>
          <w:i/>
          <w:sz w:val="28"/>
          <w:szCs w:val="28"/>
        </w:rPr>
      </w:pPr>
    </w:p>
    <w:p w:rsidR="0049102A" w:rsidRDefault="0049102A">
      <w:pPr>
        <w:ind w:right="23"/>
        <w:jc w:val="center"/>
        <w:rPr>
          <w:i/>
          <w:sz w:val="28"/>
          <w:szCs w:val="28"/>
        </w:rPr>
      </w:pPr>
    </w:p>
    <w:p w:rsidR="0049102A" w:rsidRDefault="0049102A">
      <w:pPr>
        <w:ind w:right="23"/>
        <w:jc w:val="center"/>
        <w:rPr>
          <w:i/>
          <w:sz w:val="28"/>
          <w:szCs w:val="28"/>
        </w:rPr>
      </w:pPr>
    </w:p>
    <w:p w:rsidR="0049102A" w:rsidRDefault="0049102A">
      <w:pPr>
        <w:ind w:right="23"/>
        <w:jc w:val="center"/>
        <w:rPr>
          <w:i/>
          <w:sz w:val="28"/>
          <w:szCs w:val="28"/>
        </w:rPr>
      </w:pPr>
    </w:p>
    <w:p w:rsidR="0049102A" w:rsidRDefault="0049102A">
      <w:pPr>
        <w:ind w:right="23"/>
        <w:jc w:val="center"/>
        <w:rPr>
          <w:i/>
          <w:sz w:val="28"/>
          <w:szCs w:val="28"/>
        </w:rPr>
      </w:pPr>
    </w:p>
    <w:p w:rsidR="0049102A" w:rsidRDefault="006D1A3F">
      <w:pPr>
        <w:spacing w:after="200" w:line="276" w:lineRule="auto"/>
        <w:jc w:val="center"/>
        <w:rPr>
          <w:rFonts w:eastAsia="DejaVu Sans"/>
          <w:b/>
          <w:sz w:val="28"/>
          <w:szCs w:val="28"/>
          <w:lang w:eastAsia="en-US"/>
        </w:rPr>
      </w:pPr>
      <w:r>
        <w:rPr>
          <w:rFonts w:eastAsia="DejaVu Sans"/>
          <w:b/>
          <w:sz w:val="28"/>
          <w:szCs w:val="28"/>
          <w:lang w:eastAsia="en-US"/>
        </w:rPr>
        <w:t>Москва 2023 г.</w:t>
      </w:r>
      <w:r>
        <w:br w:type="page"/>
      </w:r>
    </w:p>
    <w:p w:rsidR="0049102A" w:rsidRDefault="0049102A">
      <w:pPr>
        <w:jc w:val="both"/>
        <w:rPr>
          <w:sz w:val="28"/>
          <w:szCs w:val="28"/>
        </w:rPr>
      </w:pPr>
    </w:p>
    <w:p w:rsidR="0049102A" w:rsidRDefault="006D1A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  <w:r>
        <w:rPr>
          <w:b/>
          <w:bCs/>
        </w:rPr>
        <w:tab/>
      </w:r>
    </w:p>
    <w:tbl>
      <w:tblPr>
        <w:tblW w:w="9280" w:type="dxa"/>
        <w:tblLayout w:type="fixed"/>
        <w:tblLook w:val="04A0" w:firstRow="1" w:lastRow="0" w:firstColumn="1" w:lastColumn="0" w:noHBand="0" w:noVBand="1"/>
      </w:tblPr>
      <w:tblGrid>
        <w:gridCol w:w="8788"/>
        <w:gridCol w:w="492"/>
      </w:tblGrid>
      <w:tr w:rsidR="0049102A">
        <w:tc>
          <w:tcPr>
            <w:tcW w:w="8787" w:type="dxa"/>
            <w:shd w:val="clear" w:color="auto" w:fill="auto"/>
          </w:tcPr>
          <w:p w:rsidR="0049102A" w:rsidRDefault="0049102A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</w:p>
          <w:p w:rsidR="0049102A" w:rsidRDefault="006D1A3F">
            <w:pPr>
              <w:widowControl w:val="0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1. Наименование дисциплины……………………………………………...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>
              <w:rPr>
                <w:rFonts w:eastAsia="Calibri"/>
                <w:sz w:val="28"/>
                <w:szCs w:val="28"/>
                <w:lang w:eastAsia="en-US"/>
              </w:rP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>
              <w:rPr>
                <w:sz w:val="28"/>
                <w:szCs w:val="28"/>
              </w:rPr>
              <w:t xml:space="preserve"> …..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Место дисциплины в структуре образовательной программы………..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Fonts w:eastAsia="Calibri"/>
                <w:sz w:val="28"/>
                <w:szCs w:val="28"/>
                <w:lang w:eastAsia="en-US"/>
              </w:rPr>
      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tabs>
                <w:tab w:val="right" w:leader="hyphen" w:pos="8568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5.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Содержание дисциплины, структурированное по темам (разделам) дисциплины с указанием их объемов (в академических часах) и видов учебных занятий…………………………………………………………..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5.1.Содержание дисциплины………………………………………………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 Учебно-тематический план……………………………………………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5.3.Содержание семинаров, практических занятий………………………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 Перечень учебно-методического обеспечения для самостоятельной работы обучающихся по дисциплине……………………………………..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6.1. Перечень вопросов, отводимых на самостоятельное освоение дисциплины, формы внеаудиторной самостоятельной работы………………………………………………………………………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6.2. Перечень вопросов, заданий, тем для подготовки к текущему контролю……………………………………………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7. Фонд оценочных средств для проведения промежуточной аттестации обучающихся по дисциплине……………………………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дисциплины…………………...……………..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tabs>
                <w:tab w:val="right" w:pos="720"/>
              </w:tabs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П</w:t>
            </w:r>
            <w:r>
              <w:rPr>
                <w:bCs/>
                <w:sz w:val="28"/>
                <w:szCs w:val="28"/>
              </w:rPr>
              <w:t>еречень ресурсов информационно-телекоммуникационной сети «Интернет», необходимых для освоения дисциплины</w:t>
            </w:r>
            <w:r>
              <w:rPr>
                <w:sz w:val="28"/>
                <w:szCs w:val="28"/>
              </w:rPr>
              <w:t>……………...……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</w:tr>
      <w:tr w:rsidR="0049102A">
        <w:trPr>
          <w:trHeight w:val="473"/>
        </w:trPr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Методические указания для обучающихся по освоению дисциплины………………………………………………………………….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…………………………..………..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</w:tr>
      <w:tr w:rsidR="0049102A">
        <w:tc>
          <w:tcPr>
            <w:tcW w:w="8787" w:type="dxa"/>
            <w:shd w:val="clear" w:color="auto" w:fill="auto"/>
          </w:tcPr>
          <w:p w:rsidR="0049102A" w:rsidRDefault="006D1A3F">
            <w:pPr>
              <w:widowControl w:val="0"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дисциплине……………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49102A" w:rsidRDefault="006D1A3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</w:tr>
    </w:tbl>
    <w:p w:rsidR="0049102A" w:rsidRDefault="006D1A3F">
      <w:pPr>
        <w:spacing w:after="160" w:line="259" w:lineRule="auto"/>
        <w:rPr>
          <w:rFonts w:eastAsia="Calibri"/>
          <w:b/>
          <w:sz w:val="28"/>
          <w:szCs w:val="28"/>
          <w:lang w:eastAsia="ar-SA"/>
        </w:rPr>
      </w:pPr>
      <w:r>
        <w:br w:type="page"/>
      </w:r>
    </w:p>
    <w:p w:rsidR="0049102A" w:rsidRDefault="006D1A3F">
      <w:pPr>
        <w:keepNext/>
        <w:widowControl w:val="0"/>
        <w:jc w:val="both"/>
        <w:outlineLvl w:val="0"/>
        <w:rPr>
          <w:b/>
          <w:sz w:val="28"/>
          <w:szCs w:val="28"/>
        </w:rPr>
      </w:pPr>
      <w:bookmarkStart w:id="1" w:name="_Toc44229961"/>
      <w:r>
        <w:rPr>
          <w:b/>
          <w:sz w:val="28"/>
          <w:szCs w:val="28"/>
        </w:rPr>
        <w:lastRenderedPageBreak/>
        <w:t>1. Наименование дисциплины</w:t>
      </w:r>
      <w:bookmarkEnd w:id="1"/>
      <w:r>
        <w:rPr>
          <w:b/>
          <w:sz w:val="28"/>
          <w:szCs w:val="28"/>
        </w:rPr>
        <w:t xml:space="preserve"> </w:t>
      </w:r>
    </w:p>
    <w:p w:rsidR="0049102A" w:rsidRDefault="0049102A">
      <w:pPr>
        <w:keepNext/>
        <w:widowControl w:val="0"/>
        <w:jc w:val="both"/>
        <w:outlineLvl w:val="0"/>
        <w:rPr>
          <w:b/>
          <w:sz w:val="28"/>
          <w:szCs w:val="28"/>
        </w:rPr>
      </w:pPr>
    </w:p>
    <w:p w:rsidR="0049102A" w:rsidRDefault="006D1A3F">
      <w:pPr>
        <w:keepNext/>
        <w:widowControl w:val="0"/>
        <w:jc w:val="both"/>
        <w:outlineLvl w:val="0"/>
        <w:rPr>
          <w:sz w:val="28"/>
          <w:szCs w:val="28"/>
        </w:rPr>
      </w:pPr>
      <w:bookmarkStart w:id="2" w:name="_Toc44229962"/>
      <w:r>
        <w:rPr>
          <w:sz w:val="28"/>
          <w:szCs w:val="28"/>
        </w:rPr>
        <w:t>«Финансовые технологии и финансовый инжиниринг</w:t>
      </w:r>
      <w:bookmarkEnd w:id="2"/>
      <w:r>
        <w:rPr>
          <w:sz w:val="28"/>
          <w:szCs w:val="28"/>
        </w:rPr>
        <w:t>»</w:t>
      </w:r>
    </w:p>
    <w:p w:rsidR="0049102A" w:rsidRDefault="0049102A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9102A" w:rsidRDefault="006D1A3F">
      <w:pPr>
        <w:widowControl w:val="0"/>
        <w:spacing w:line="360" w:lineRule="auto"/>
        <w:jc w:val="both"/>
        <w:outlineLvl w:val="0"/>
        <w:rPr>
          <w:rFonts w:eastAsia="ヒラギノ角ゴ Pro W3"/>
          <w:b/>
          <w:color w:val="000000"/>
          <w:sz w:val="28"/>
          <w:szCs w:val="28"/>
        </w:rPr>
      </w:pPr>
      <w:r>
        <w:rPr>
          <w:rFonts w:eastAsia="ヒラギノ角ゴ Pro W3"/>
          <w:b/>
          <w:color w:val="000000"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p w:rsidR="0049102A" w:rsidRDefault="006D1A3F">
      <w:pPr>
        <w:widowControl w:val="0"/>
        <w:spacing w:line="36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ff4"/>
        <w:tblW w:w="9776" w:type="dxa"/>
        <w:tblLayout w:type="fixed"/>
        <w:tblLook w:val="04A0" w:firstRow="1" w:lastRow="0" w:firstColumn="1" w:lastColumn="0" w:noHBand="0" w:noVBand="1"/>
      </w:tblPr>
      <w:tblGrid>
        <w:gridCol w:w="989"/>
        <w:gridCol w:w="1980"/>
        <w:gridCol w:w="3123"/>
        <w:gridCol w:w="3684"/>
      </w:tblGrid>
      <w:tr w:rsidR="0049102A">
        <w:tc>
          <w:tcPr>
            <w:tcW w:w="988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Код компетенции</w:t>
            </w:r>
          </w:p>
        </w:tc>
        <w:tc>
          <w:tcPr>
            <w:tcW w:w="1980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Наименование компетенции</w:t>
            </w:r>
          </w:p>
        </w:tc>
        <w:tc>
          <w:tcPr>
            <w:tcW w:w="3123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Индикаторы достижения компетенции</w:t>
            </w:r>
          </w:p>
        </w:tc>
        <w:tc>
          <w:tcPr>
            <w:tcW w:w="3684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Результаты обучения (знания и умения), соотнесенные с индикаторами достижения компетенции</w:t>
            </w:r>
          </w:p>
        </w:tc>
      </w:tr>
      <w:tr w:rsidR="0049102A">
        <w:tc>
          <w:tcPr>
            <w:tcW w:w="9775" w:type="dxa"/>
            <w:gridSpan w:val="4"/>
          </w:tcPr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  <w:r>
              <w:rPr>
                <w:b/>
              </w:rPr>
              <w:t>ОП «Корпоративные финансы», Профиль: «Корпоративные финансы и инвестиции»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</w:tc>
      </w:tr>
      <w:tr w:rsidR="0049102A">
        <w:tc>
          <w:tcPr>
            <w:tcW w:w="988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ПКН-2</w:t>
            </w:r>
          </w:p>
        </w:tc>
        <w:tc>
          <w:tcPr>
            <w:tcW w:w="1980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Способность на основе существующих методик, нормативно-правовой базы рассчитывать финансово-экономические показатели,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3123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1.Применяет нормативно-правовую базу, регламентирующую порядок расчета финансово-экономических показателей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2.Производит расчет финансово-экономических показателей на макро-, мезо- и микроуровнях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3.Анализирует и раскрывает природу экономических процессов на основе полученных финансово-экономических показателей на макро-, мезо- и микроуровнях</w:t>
            </w:r>
          </w:p>
        </w:tc>
        <w:tc>
          <w:tcPr>
            <w:tcW w:w="3684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lastRenderedPageBreak/>
              <w:t>Знать</w:t>
            </w:r>
            <w:r>
              <w:t xml:space="preserve"> основные финансово-экономические показатели, их отражение и обеспечение в российском законодательстве 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Уметь</w:t>
            </w:r>
            <w:r>
              <w:t xml:space="preserve"> собрать и проанализировать исходные данные, необходимые для анализа экономических и социально-экономических показателей, характеризующих деятельность хозяйствующих субъектов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Знать</w:t>
            </w:r>
            <w:r>
              <w:t xml:space="preserve"> современные методы сбора, обработки и анализа экономических и социальных данных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Уметь</w:t>
            </w:r>
            <w:r>
              <w:t xml:space="preserve"> оценивать результаты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деятельности фирмы,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эффективность инструментов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экономической политики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государства; применять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современный инструментарий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экономических и статистических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исследований для анализа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стратегического поведения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компаний на современном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отраслевом рынке; для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комплексного оценивания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результатов государственной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политики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Знать</w:t>
            </w:r>
            <w:r>
              <w:t xml:space="preserve"> основные экономические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категории, методологию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методический инструментарий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Уметь</w:t>
            </w:r>
            <w:r>
              <w:t xml:space="preserve"> формировать предложения по повышению эффективности экономической политики на основе методологии современной науки</w:t>
            </w:r>
          </w:p>
        </w:tc>
      </w:tr>
      <w:tr w:rsidR="0049102A">
        <w:tc>
          <w:tcPr>
            <w:tcW w:w="9775" w:type="dxa"/>
            <w:gridSpan w:val="4"/>
          </w:tcPr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  <w:r>
              <w:rPr>
                <w:b/>
              </w:rPr>
              <w:t>ОП «Корпоративные финансы», Профиль: «Корпоративные финансы и инвестиции»; ОП «Экономика и бизнес», Профиль: «Энергетический бизнес»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i/>
              </w:rPr>
            </w:pPr>
          </w:p>
        </w:tc>
      </w:tr>
      <w:tr w:rsidR="0049102A">
        <w:tc>
          <w:tcPr>
            <w:tcW w:w="988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ПКН-5</w:t>
            </w:r>
          </w:p>
        </w:tc>
        <w:tc>
          <w:tcPr>
            <w:tcW w:w="1980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Способность составлять и анализировать финансовую, бухгалтерскую, статистическую отчетность и использовать результаты анализа для принятия управленческих решений</w:t>
            </w:r>
          </w:p>
        </w:tc>
        <w:tc>
          <w:tcPr>
            <w:tcW w:w="3123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1.Применяет положения международных и национальных стандартов для составления и подтверждения достоверности отчетности организации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2.Использует результаты анализа финансовой, бухгалтерской, статистической отчетности при составлении финансовых планов, отборе инвестиционных проектов и принятии оперативных решений на макро-, мезо- и микроуровнях</w:t>
            </w:r>
          </w:p>
        </w:tc>
        <w:tc>
          <w:tcPr>
            <w:tcW w:w="3684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Знать</w:t>
            </w:r>
            <w:r>
              <w:t xml:space="preserve"> положения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международных и национальных стандартов для составления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подтверждении достоверности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отчетности организации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Уметь</w:t>
            </w:r>
            <w:r>
              <w:rPr>
                <w:b/>
              </w:rPr>
              <w:t xml:space="preserve"> </w:t>
            </w:r>
            <w:r>
              <w:t>применять положения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международных и национальных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стандартов для составления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подтверждении достоверности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отчетности организации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rPr>
                <w:b/>
                <w:i/>
              </w:rPr>
              <w:t>Знать</w:t>
            </w:r>
            <w:r>
              <w:t xml:space="preserve"> результаты анализа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финансовой, бухгалтерской,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статистической отчетности при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составлении финансовых планов,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отборе инвестиционных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проектов и принятии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оперативных решений на макро-,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мезо- и микроуровнях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rPr>
                <w:b/>
                <w:i/>
              </w:rPr>
              <w:t>Уметь</w:t>
            </w:r>
            <w:r>
              <w:rPr>
                <w:b/>
              </w:rPr>
              <w:t xml:space="preserve"> </w:t>
            </w:r>
            <w:r>
              <w:t>использовать результаты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анализа финансовой,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бухгалтерской, статистической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отчетности при составлении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финансовых планов, отборе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инвестиционных проектов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принятии оперативных решений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на макро-, мезо- и микроуровнях</w:t>
            </w:r>
          </w:p>
        </w:tc>
      </w:tr>
      <w:tr w:rsidR="0049102A">
        <w:tc>
          <w:tcPr>
            <w:tcW w:w="9775" w:type="dxa"/>
            <w:gridSpan w:val="4"/>
          </w:tcPr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</w:rPr>
            </w:pPr>
            <w:r>
              <w:rPr>
                <w:b/>
              </w:rPr>
              <w:t>ОП "Экономика и бизнес", Профиль: «Экономика креативных индустрий»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</w:tc>
      </w:tr>
      <w:tr w:rsidR="0049102A">
        <w:tc>
          <w:tcPr>
            <w:tcW w:w="988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ПКН-6</w:t>
            </w:r>
          </w:p>
        </w:tc>
        <w:tc>
          <w:tcPr>
            <w:tcW w:w="1980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 xml:space="preserve">Способность предлагать решения профессиональных задач в меняющихся </w:t>
            </w:r>
            <w:r>
              <w:lastRenderedPageBreak/>
              <w:t>финансово-экономических условиях</w:t>
            </w:r>
          </w:p>
        </w:tc>
        <w:tc>
          <w:tcPr>
            <w:tcW w:w="3123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lastRenderedPageBreak/>
              <w:t xml:space="preserve">1.Понимает содержание и логику проведения анализа деятельности экономического субъекта, приемы обоснования оперативных, тактических и </w:t>
            </w:r>
            <w:r>
              <w:lastRenderedPageBreak/>
              <w:t>стратегических управленческих решений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2.Предлагает варианты решения профессиональных задач в условиях неопределенности</w:t>
            </w:r>
          </w:p>
        </w:tc>
        <w:tc>
          <w:tcPr>
            <w:tcW w:w="3684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lastRenderedPageBreak/>
              <w:t>Знать</w:t>
            </w:r>
            <w:r>
              <w:t xml:space="preserve"> основные подходы поиска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решений профессиональных задач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Уметь</w:t>
            </w:r>
            <w:r>
              <w:rPr>
                <w:b/>
              </w:rPr>
              <w:t xml:space="preserve"> </w:t>
            </w:r>
            <w:r>
              <w:t>сформулировать задачу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прогнозировать ситуацию в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lastRenderedPageBreak/>
              <w:t>зависимости от принятия того или иного решения, применять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современные методики анализа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социально-экономических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показателей, характеризующих экономические процессы и явления в условиях изменчивости внешней среды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Знать</w:t>
            </w:r>
            <w:r>
              <w:t xml:space="preserve"> основные результаты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новейших исследований,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опубликованных в ведущих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профессиональных журналах по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финансово-экономическим проблемам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Уметь</w:t>
            </w:r>
            <w:r>
              <w:t xml:space="preserve"> решать профессиональные задачи путем проведения экономических исследований; использовать экономические знания для понимания движущих сил и закономерностей исторического процесса, анализа социально значимых проблем и процессов, решения социальных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профессиональных задач; формировать предложения по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  <w:r>
              <w:t>повышению устойчивости развития в условиях социально-экономической турбулентности</w:t>
            </w:r>
          </w:p>
        </w:tc>
      </w:tr>
      <w:tr w:rsidR="0049102A">
        <w:tc>
          <w:tcPr>
            <w:tcW w:w="9775" w:type="dxa"/>
            <w:gridSpan w:val="4"/>
          </w:tcPr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</w:rPr>
            </w:pPr>
            <w:r>
              <w:rPr>
                <w:b/>
              </w:rPr>
              <w:t>ОП «Корпоративные финансы», Профиль: «Корпоративные финансы и инвестиции»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</w:rPr>
            </w:pPr>
          </w:p>
        </w:tc>
      </w:tr>
      <w:tr w:rsidR="0049102A">
        <w:tc>
          <w:tcPr>
            <w:tcW w:w="988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ПКП-4</w:t>
            </w:r>
          </w:p>
        </w:tc>
        <w:tc>
          <w:tcPr>
            <w:tcW w:w="1980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Способность выявлять тенденции развития финансового рынка, в том числе рынка ценных бумаг, Российской Федерации и зарубежных стран</w:t>
            </w:r>
          </w:p>
        </w:tc>
        <w:tc>
          <w:tcPr>
            <w:tcW w:w="3123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1.Грамотно и результативно пользуется российскими и зарубежными источниками финансовой информации для сбора, обработки и анализа данных о развитии финансового рынка, в том числе рынка ценных бумаг, Российской Федерации и зарубежных стран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 xml:space="preserve">2.Выделяет и описывает современные тенденции развития финансового рынка, в том числе рынка ценных бумаг, Российской Федерации и зарубежных </w:t>
            </w:r>
            <w:r>
              <w:lastRenderedPageBreak/>
              <w:t>стран</w:t>
            </w:r>
          </w:p>
        </w:tc>
        <w:tc>
          <w:tcPr>
            <w:tcW w:w="3684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lastRenderedPageBreak/>
              <w:t>Знать</w:t>
            </w:r>
            <w:r>
              <w:rPr>
                <w:b/>
              </w:rPr>
              <w:t xml:space="preserve"> </w:t>
            </w:r>
            <w:r>
              <w:t>основные модели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формирования и управления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инвестиционным портфелем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компании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Уметь</w:t>
            </w:r>
            <w:r>
              <w:rPr>
                <w:b/>
              </w:rPr>
              <w:t xml:space="preserve"> </w:t>
            </w:r>
            <w:r>
              <w:t>оценивать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эффективность инвестиционных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решений при формировании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портфеля компании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Знать</w:t>
            </w:r>
            <w:r>
              <w:rPr>
                <w:b/>
              </w:rPr>
              <w:t xml:space="preserve"> </w:t>
            </w:r>
            <w:r>
              <w:t>основы осуществления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операций на локальных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мировых финансовых рынках,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основы оценки рисков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финансовых инвестиций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Уметь</w:t>
            </w:r>
            <w:r>
              <w:t xml:space="preserve"> выявлять, оценивать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lastRenderedPageBreak/>
              <w:t>управлять рисками финансового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  <w:r>
              <w:t>инвестирования</w:t>
            </w:r>
          </w:p>
        </w:tc>
      </w:tr>
      <w:tr w:rsidR="0049102A">
        <w:tc>
          <w:tcPr>
            <w:tcW w:w="9775" w:type="dxa"/>
            <w:gridSpan w:val="4"/>
          </w:tcPr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  <w:r>
              <w:rPr>
                <w:b/>
              </w:rPr>
              <w:t>ОП «Экономика и бизнес», Профиль: «Энергетический бизнес»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</w:tc>
      </w:tr>
      <w:tr w:rsidR="0049102A">
        <w:tc>
          <w:tcPr>
            <w:tcW w:w="988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ПКП-3</w:t>
            </w:r>
          </w:p>
        </w:tc>
        <w:tc>
          <w:tcPr>
            <w:tcW w:w="1980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Способность выявлять тенденции развития финансовых и энергетических рынков в России и за рубежом, формулировать предложения по повышению устойчивости компаний на российском и мировом рынке энергетики</w:t>
            </w:r>
          </w:p>
        </w:tc>
        <w:tc>
          <w:tcPr>
            <w:tcW w:w="3123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1.Проводит сбор, обработку и статистический анализ тенденций развития финансовых и энергетических рынков в России и за рубежом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2.Анализирует полученные результаты развития и делает на их основании количественные и качественные выводы и рекомендации по повышению устойчивости энергетических компаний, включающий построение долгосрочных трендов</w:t>
            </w:r>
          </w:p>
        </w:tc>
        <w:tc>
          <w:tcPr>
            <w:tcW w:w="3684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rPr>
                <w:b/>
                <w:i/>
              </w:rPr>
              <w:t>Знать</w:t>
            </w:r>
            <w:r>
              <w:rPr>
                <w:i/>
              </w:rPr>
              <w:t xml:space="preserve"> </w:t>
            </w:r>
            <w:r>
              <w:t>тенденции развития финансовых рынков в России и за рубежом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rPr>
                <w:b/>
                <w:i/>
              </w:rPr>
              <w:t>Уметь</w:t>
            </w:r>
            <w:r>
              <w:t xml:space="preserve"> собрать, обработать и проанализировать информацию о развитии финансовых рынков в России и за рубежом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rPr>
                <w:b/>
                <w:i/>
              </w:rPr>
              <w:t>Знать</w:t>
            </w:r>
            <w:r>
              <w:t>, как развитие финансового рынка влияет на состояние компаний, включая долгосрочную перспективу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rPr>
                <w:b/>
                <w:i/>
              </w:rPr>
              <w:t>Уметь</w:t>
            </w:r>
            <w:r>
              <w:t xml:space="preserve"> использовать информацию о развитии финансовых рынков для принятия решений и рекомендаций по повышению устойчивости компаний, включающих построение долгосрочных трендов</w:t>
            </w:r>
          </w:p>
        </w:tc>
      </w:tr>
      <w:tr w:rsidR="0049102A">
        <w:tc>
          <w:tcPr>
            <w:tcW w:w="9775" w:type="dxa"/>
            <w:gridSpan w:val="4"/>
          </w:tcPr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  <w:r>
              <w:rPr>
                <w:b/>
              </w:rPr>
              <w:t>ОП «Экономика и бизнес», Профиль: «Экономика креативных индустрий»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highlight w:val="yellow"/>
              </w:rPr>
            </w:pPr>
          </w:p>
        </w:tc>
      </w:tr>
      <w:tr w:rsidR="0049102A">
        <w:tc>
          <w:tcPr>
            <w:tcW w:w="988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t>ПКП-3</w:t>
            </w:r>
          </w:p>
        </w:tc>
        <w:tc>
          <w:tcPr>
            <w:tcW w:w="1980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 xml:space="preserve">Способность оценивать и оптимизировать бизнес-процессы организаций креативной индустрии; принимать эффективные решения, направленные на развитие креативной индустрии </w:t>
            </w:r>
          </w:p>
        </w:tc>
        <w:tc>
          <w:tcPr>
            <w:tcW w:w="3123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1.Выполняет расчеты по материальным, трудовым и финансовым затратам, необходимых для производства и реализации выпускаемой продукции, освоения новых видов креативной продукции, производимых креативных услуг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 xml:space="preserve">2.Определяет экономическую эффективность организации труда и производства, </w:t>
            </w:r>
            <w:r>
              <w:lastRenderedPageBreak/>
              <w:t>внедрения инновационных технологий в сфере креативных индустрий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t>3.Определяет резервы повышения эффективности деятельности организации креативной индустрии</w:t>
            </w:r>
          </w:p>
        </w:tc>
        <w:tc>
          <w:tcPr>
            <w:tcW w:w="3684" w:type="dxa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rPr>
                <w:b/>
                <w:i/>
              </w:rPr>
              <w:lastRenderedPageBreak/>
              <w:t>Знать</w:t>
            </w:r>
            <w:r>
              <w:t xml:space="preserve"> возможности финансового рынка и финансовых технологий для решения различных проблем, возникающих в жизнедеятельности домохозяйств, отдельных компаний, экономики в целом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Уметь</w:t>
            </w:r>
            <w:r>
              <w:t xml:space="preserve"> на практике разрабатывать учебно-методические материалы по использованию новых финансовых инструментов, продуктов, услуг, технологий </w:t>
            </w:r>
            <w:r>
              <w:rPr>
                <w:color w:val="000000"/>
                <w:shd w:val="clear" w:color="auto" w:fill="FFFFFF"/>
              </w:rPr>
              <w:t xml:space="preserve">в рамках программ по финансовой грамотности </w:t>
            </w:r>
            <w:r>
              <w:t>для разных категорий обучаемых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rPr>
                <w:b/>
                <w:i/>
              </w:rPr>
              <w:t>Знать</w:t>
            </w:r>
            <w:r>
              <w:t xml:space="preserve"> виды и возможности финансирования конкретных инвестиционных проектов в сфере креативных индустрий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</w:pPr>
            <w:r>
              <w:rPr>
                <w:b/>
                <w:i/>
              </w:rPr>
              <w:t>Уметь</w:t>
            </w:r>
            <w:r>
              <w:t xml:space="preserve"> применять на практике финансовые инструменты, в том числе, инновационные, для финансового обеспечения конкретных инвестиционных проектов в сфере креативных индустрий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  <w:r>
              <w:rPr>
                <w:b/>
                <w:i/>
              </w:rPr>
              <w:t>Знать</w:t>
            </w:r>
            <w:r>
              <w:t xml:space="preserve"> возможности финансового инжиниринга и финансовых технологий для решения проблем</w:t>
            </w:r>
            <w:r>
              <w:rPr>
                <w:b/>
                <w:i/>
              </w:rPr>
              <w:t xml:space="preserve"> 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</w:pPr>
            <w:r>
              <w:rPr>
                <w:b/>
                <w:i/>
              </w:rPr>
              <w:t>Уметь</w:t>
            </w:r>
            <w:r>
              <w:t xml:space="preserve"> использовать на практике новые финансовые инструменты, продукты, услуги, технологии; </w:t>
            </w:r>
            <w:r>
              <w:rPr>
                <w:color w:val="000000"/>
                <w:shd w:val="clear" w:color="auto" w:fill="FFFFFF"/>
              </w:rPr>
              <w:t>анализировать изучаемые явления, обобщать полученные результаты; делать выводы</w:t>
            </w:r>
            <w:r>
              <w:t>, использовать знания по финансовым технологиям и финансовому инжинирингу в практической деятельности организации креативной индустрии</w:t>
            </w:r>
          </w:p>
        </w:tc>
      </w:tr>
    </w:tbl>
    <w:p w:rsidR="0049102A" w:rsidRDefault="0049102A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360" w:lineRule="auto"/>
        <w:contextualSpacing/>
        <w:jc w:val="both"/>
        <w:outlineLvl w:val="0"/>
        <w:rPr>
          <w:b/>
          <w:sz w:val="28"/>
          <w:szCs w:val="28"/>
        </w:rPr>
      </w:pPr>
    </w:p>
    <w:p w:rsidR="0049102A" w:rsidRDefault="006D1A3F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360" w:lineRule="auto"/>
        <w:contextualSpacing/>
        <w:jc w:val="both"/>
        <w:outlineLvl w:val="0"/>
        <w:rPr>
          <w:b/>
          <w:sz w:val="28"/>
          <w:szCs w:val="28"/>
        </w:rPr>
      </w:pPr>
      <w:bookmarkStart w:id="3" w:name="_Toc44229964"/>
      <w:r>
        <w:rPr>
          <w:b/>
          <w:sz w:val="28"/>
          <w:szCs w:val="28"/>
        </w:rPr>
        <w:t>3. Место дисциплины в структуре образовательной программы</w:t>
      </w:r>
      <w:bookmarkEnd w:id="3"/>
    </w:p>
    <w:p w:rsidR="0049102A" w:rsidRDefault="006D1A3F">
      <w:pPr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«Финансовые технологии и финансовый инжиниринг» </w:t>
      </w:r>
      <w:r>
        <w:rPr>
          <w:rFonts w:eastAsia="ヒラギノ角ゴ Pro W3"/>
          <w:color w:val="000000" w:themeColor="text1"/>
          <w:sz w:val="28"/>
          <w:szCs w:val="28"/>
        </w:rPr>
        <w:t xml:space="preserve">входит в цикл профиля (элективный), направление подготовки </w:t>
      </w:r>
      <w:r>
        <w:rPr>
          <w:rFonts w:eastAsia="Calibri"/>
          <w:color w:val="000000" w:themeColor="text1"/>
          <w:sz w:val="28"/>
          <w:szCs w:val="28"/>
          <w:lang w:eastAsia="ar-SA"/>
        </w:rPr>
        <w:t>38.03.01 Экономика, ОП «Корпоративные финансы», профиль «Корпоративные финансы и инвестиции»;</w:t>
      </w:r>
      <w:r>
        <w:rPr>
          <w:sz w:val="28"/>
          <w:szCs w:val="28"/>
        </w:rPr>
        <w:t xml:space="preserve"> ОП «Экономика и бизнес», профили «Энергетический бизнес», «Экономика креативных индустрий»</w:t>
      </w:r>
    </w:p>
    <w:p w:rsidR="0049102A" w:rsidRDefault="0049102A">
      <w:pPr>
        <w:spacing w:line="360" w:lineRule="auto"/>
        <w:ind w:firstLine="540"/>
        <w:contextualSpacing/>
        <w:jc w:val="both"/>
        <w:rPr>
          <w:sz w:val="28"/>
          <w:szCs w:val="28"/>
        </w:rPr>
      </w:pPr>
    </w:p>
    <w:p w:rsidR="0049102A" w:rsidRDefault="006D1A3F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49102A" w:rsidRDefault="0049102A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4634"/>
        <w:gridCol w:w="2251"/>
        <w:gridCol w:w="2113"/>
      </w:tblGrid>
      <w:tr w:rsidR="0049102A"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 учебной работы   по дисциплине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Семестр 6 </w:t>
            </w:r>
          </w:p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9102A">
        <w:trPr>
          <w:trHeight w:val="445"/>
        </w:trPr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3/108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108 </w:t>
            </w:r>
          </w:p>
        </w:tc>
      </w:tr>
      <w:tr w:rsidR="0049102A"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49102A"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9102A"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9102A"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</w:tr>
      <w:tr w:rsidR="0049102A"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49102A"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f5"/>
              <w:keepNext/>
              <w:widowControl w:val="0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49102A" w:rsidRDefault="0049102A">
      <w:pPr>
        <w:contextualSpacing/>
        <w:rPr>
          <w:rFonts w:eastAsia="Calibri"/>
          <w:b/>
          <w:sz w:val="28"/>
          <w:szCs w:val="28"/>
          <w:lang w:eastAsia="ar-SA"/>
        </w:rPr>
      </w:pPr>
    </w:p>
    <w:p w:rsidR="0049102A" w:rsidRDefault="006D1A3F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ar-SA"/>
        </w:rPr>
        <w:t>5. 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:rsidR="0049102A" w:rsidRDefault="006D1A3F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360" w:lineRule="auto"/>
        <w:ind w:firstLine="709"/>
        <w:contextualSpacing/>
        <w:jc w:val="both"/>
        <w:outlineLvl w:val="1"/>
        <w:rPr>
          <w:b/>
          <w:sz w:val="28"/>
          <w:szCs w:val="28"/>
        </w:rPr>
      </w:pPr>
      <w:bookmarkStart w:id="4" w:name="_Toc44229965"/>
      <w:r>
        <w:rPr>
          <w:b/>
          <w:bCs/>
          <w:sz w:val="28"/>
          <w:szCs w:val="28"/>
        </w:rPr>
        <w:t>5.1. Содержание дисциплины</w:t>
      </w:r>
      <w:bookmarkEnd w:id="4"/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Тема 1. Финансовые инновации, финансовый инжиниринг и финансовые технологии: новые возможности или вызов времени?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Тенденции развития экономики и бизнеса в целом и финансовой сферы, финансового рынка и его отдельных сегментов.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Финансовые инновации, финансовые технологии, финансовый инжиниринг: понятия и сущность. 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Разработка новых финансовых инструментов и продуктов как ответ финансовых инженеров на потребности бизнеса в современных условиях (как финансово-экономических, так и иного рода, например, в решении конфликтов интересов участников корпоративных отношений).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color w:val="auto"/>
          <w:sz w:val="28"/>
          <w:szCs w:val="28"/>
          <w:highlight w:val="yellow"/>
        </w:rPr>
      </w:pPr>
      <w:r>
        <w:rPr>
          <w:b w:val="0"/>
          <w:color w:val="auto"/>
          <w:sz w:val="28"/>
          <w:szCs w:val="28"/>
        </w:rPr>
        <w:t xml:space="preserve">Компетенции, которыми должен обладать выпускник университета в третьем тысячелетии для поиска решений сложных задач экономики нового технологического уклада, использования результатов </w:t>
      </w:r>
      <w:proofErr w:type="spellStart"/>
      <w:r>
        <w:rPr>
          <w:b w:val="0"/>
          <w:color w:val="auto"/>
          <w:sz w:val="28"/>
          <w:szCs w:val="28"/>
        </w:rPr>
        <w:t>цифровизации</w:t>
      </w:r>
      <w:proofErr w:type="spellEnd"/>
      <w:r>
        <w:rPr>
          <w:b w:val="0"/>
          <w:color w:val="auto"/>
          <w:sz w:val="28"/>
          <w:szCs w:val="28"/>
        </w:rPr>
        <w:t xml:space="preserve"> экономики, больших данных, интернета вещей и искусственного интеллекта.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Тема 2. Внешние и внутренние факторы развития и основные продукты финансового инжиниринга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sz w:val="28"/>
          <w:szCs w:val="28"/>
          <w:lang w:eastAsia="ar-SA"/>
        </w:rPr>
      </w:pPr>
      <w:r>
        <w:rPr>
          <w:b w:val="0"/>
          <w:sz w:val="28"/>
          <w:szCs w:val="28"/>
          <w:lang w:eastAsia="ar-SA"/>
        </w:rPr>
        <w:t xml:space="preserve">Внешние факторы развития финансового инжиниринга: законодательное регулирование, состояние отрасли, стадия макроэкономического цикла, уровень развития финансового рынка. Внутренние факторы развития финансового инжиниринга: характер существующих обязательств, предполагаемые объекты инвестирования привлеченных средств, прогноз денежных потоков и пр. 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sz w:val="28"/>
          <w:szCs w:val="28"/>
          <w:lang w:eastAsia="ar-SA"/>
        </w:rPr>
      </w:pPr>
      <w:r>
        <w:rPr>
          <w:b w:val="0"/>
          <w:sz w:val="28"/>
          <w:szCs w:val="28"/>
          <w:lang w:eastAsia="ar-SA"/>
        </w:rPr>
        <w:t xml:space="preserve">Понятие инновационного финансового продукта. Основные продукты финансового инжиниринга на долговом и долевом рынках. Систематизация инновационных финансовых продуктов. Список </w:t>
      </w:r>
      <w:proofErr w:type="spellStart"/>
      <w:r>
        <w:rPr>
          <w:b w:val="0"/>
          <w:sz w:val="28"/>
          <w:szCs w:val="28"/>
          <w:lang w:eastAsia="ar-SA"/>
        </w:rPr>
        <w:t>Финнерти</w:t>
      </w:r>
      <w:proofErr w:type="spellEnd"/>
      <w:r>
        <w:rPr>
          <w:b w:val="0"/>
          <w:sz w:val="28"/>
          <w:szCs w:val="28"/>
          <w:lang w:eastAsia="ar-SA"/>
        </w:rPr>
        <w:t>. Понятие гибридного и структурированного финансового продукта: ключевые примеры. Синтетические финансовые продукты: понятие, цели создания, конструкции. Классификация финансовых инноваций.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sz w:val="28"/>
          <w:szCs w:val="28"/>
          <w:lang w:eastAsia="ar-SA"/>
        </w:rPr>
      </w:pPr>
      <w:r>
        <w:rPr>
          <w:b w:val="0"/>
          <w:sz w:val="28"/>
          <w:szCs w:val="28"/>
          <w:lang w:eastAsia="ar-SA"/>
        </w:rPr>
        <w:t>Потребители результатов финансового инжиниринга: эмитенты и инвесторы. Интересы потребителей, экономические и внеэкономические причины их формирования как основные факторы развития финансового инжиниринга.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 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Тема 3. Финансовые технологии и личные финансы: кто кого?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color w:val="auto"/>
          <w:sz w:val="28"/>
          <w:szCs w:val="28"/>
        </w:rPr>
        <w:t>Личные финансы современных домохозяйств</w:t>
      </w:r>
      <w:r>
        <w:rPr>
          <w:b w:val="0"/>
          <w:sz w:val="28"/>
          <w:szCs w:val="28"/>
        </w:rPr>
        <w:t xml:space="preserve">. Личный финансовый план. Личный пенсионный план. Новые финансовые технологии и финансовые продукты, предназначенные для физических лиц (индивидуальные инвестиционные счета, облигации, предназначенные для физических лиц, услуги брокерских компаний, возможности участия в биржевых торгах ценными бумагами, валютой, производными финансовыми инструментами и пр.). 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Основные банковские продукты, предназначенные для физических лиц: депозиты и накопительные счета, дебетовые и кредитные карты, </w:t>
      </w:r>
      <w:r>
        <w:rPr>
          <w:b w:val="0"/>
          <w:sz w:val="28"/>
          <w:szCs w:val="28"/>
        </w:rPr>
        <w:lastRenderedPageBreak/>
        <w:t xml:space="preserve">потребительские кредиты, ипотечные кредиты. Конструкции депозитных и накопительных счетов. Конструкции потребительских кредитов. 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Новые явления в размещении денежных средств граждан. Финансовые технологии и индивидуальное инвестирование. Финансовые технологии в личных финансах: возможности и риски. 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/>
          <w:iCs/>
        </w:rPr>
      </w:pPr>
      <w:r>
        <w:rPr>
          <w:rFonts w:eastAsia="ヒラギノ角ゴ Pro W3"/>
          <w:b/>
          <w:sz w:val="28"/>
          <w:szCs w:val="28"/>
        </w:rPr>
        <w:t xml:space="preserve">Тема 4. </w:t>
      </w:r>
      <w:r>
        <w:rPr>
          <w:rFonts w:eastAsia="ヒラギノ角ゴ Pro W3"/>
          <w:b/>
          <w:iCs/>
          <w:sz w:val="28"/>
          <w:szCs w:val="28"/>
        </w:rPr>
        <w:t>Конструирование финансовых продуктов на рынке долговых обязательств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Параметры облигаций – основа реализации подхода «</w:t>
      </w:r>
      <w:proofErr w:type="spellStart"/>
      <w:r>
        <w:rPr>
          <w:sz w:val="28"/>
          <w:szCs w:val="28"/>
          <w:lang w:eastAsia="ar-SA"/>
        </w:rPr>
        <w:t>Lego</w:t>
      </w:r>
      <w:proofErr w:type="spellEnd"/>
      <w:r>
        <w:rPr>
          <w:sz w:val="28"/>
          <w:szCs w:val="28"/>
          <w:lang w:eastAsia="ar-SA"/>
        </w:rPr>
        <w:t xml:space="preserve">» к созданию финансового продукта. Классификация облигаций: международная практика, возможности использования в России. 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Методы финансового инжиниринга: модификация, декомпозиция, формирование пакетного продукта, их преимущества и недостатки для эмитентов и инвесторов, соответствие их интересам. 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Интересы эмитента и инвестора: симметричный или асимметричный учет. Влияние уровня развития рынка на выбор инструментов и тенденции в применении финансового инжиниринга.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Срок обращения: фиксированный или переменный, отзывные облигации и облигации с опционом пут, бессрочные и продлеваемые облигации, облигации с амортизацией суммы основного долга.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Параметр платности: купонные, бескупонные и дисконтные облигации. Установление фиксированной, переменной и плавающей купонной ставки. 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Выпуск обеспеченных ценных бумаг.</w:t>
      </w:r>
      <w:r>
        <w:rPr>
          <w:sz w:val="28"/>
          <w:szCs w:val="28"/>
          <w:lang w:eastAsia="ar-SA"/>
        </w:rPr>
        <w:t xml:space="preserve"> Перераспределение рисков с использованием облигаций: облигации, связанные с кредитами (CLN), облигации катастроф.</w:t>
      </w:r>
    </w:p>
    <w:p w:rsidR="0049102A" w:rsidRDefault="006D1A3F">
      <w:pPr>
        <w:spacing w:after="120" w:line="360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Валюта выпуска: законодательные ограничения и управление рисками. Коктейльные, </w:t>
      </w:r>
      <w:proofErr w:type="spellStart"/>
      <w:r>
        <w:rPr>
          <w:rFonts w:eastAsia="Calibri"/>
          <w:sz w:val="28"/>
          <w:szCs w:val="28"/>
          <w:lang w:eastAsia="ar-SA"/>
        </w:rPr>
        <w:t>двухвалютные</w:t>
      </w:r>
      <w:proofErr w:type="spellEnd"/>
      <w:r>
        <w:rPr>
          <w:rFonts w:eastAsia="Calibri"/>
          <w:sz w:val="28"/>
          <w:szCs w:val="28"/>
          <w:lang w:eastAsia="ar-SA"/>
        </w:rPr>
        <w:t>, кросс-валютные облигации.</w:t>
      </w:r>
    </w:p>
    <w:p w:rsidR="0049102A" w:rsidRDefault="006D1A3F">
      <w:pPr>
        <w:pStyle w:val="2"/>
        <w:spacing w:after="120" w:line="360" w:lineRule="auto"/>
        <w:ind w:firstLine="708"/>
        <w:contextualSpacing/>
        <w:jc w:val="both"/>
        <w:rPr>
          <w:rFonts w:ascii="Times New Roman" w:hAnsi="Times New Roman" w:cs="Times New Roman"/>
          <w:b w:val="0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lastRenderedPageBreak/>
        <w:t xml:space="preserve">Тема 5. </w:t>
      </w:r>
      <w:proofErr w:type="spellStart"/>
      <w:r>
        <w:rPr>
          <w:rFonts w:ascii="Times New Roman" w:hAnsi="Times New Roman" w:cs="Times New Roman"/>
          <w:iCs/>
          <w:color w:val="auto"/>
          <w:sz w:val="28"/>
          <w:szCs w:val="28"/>
        </w:rPr>
        <w:t>Секьюритизация</w:t>
      </w:r>
      <w:proofErr w:type="spellEnd"/>
    </w:p>
    <w:p w:rsidR="0049102A" w:rsidRDefault="006D1A3F">
      <w:pPr>
        <w:pStyle w:val="af7"/>
        <w:spacing w:line="360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Понятие </w:t>
      </w:r>
      <w:proofErr w:type="spellStart"/>
      <w:r>
        <w:rPr>
          <w:sz w:val="28"/>
          <w:szCs w:val="28"/>
          <w:lang w:eastAsia="ar-SA"/>
        </w:rPr>
        <w:t>секьюритизации</w:t>
      </w:r>
      <w:proofErr w:type="spellEnd"/>
      <w:r>
        <w:rPr>
          <w:sz w:val="28"/>
          <w:szCs w:val="28"/>
          <w:lang w:eastAsia="ar-SA"/>
        </w:rPr>
        <w:t>, цели, задачи, специфика реализации в российских условиях. Структура выпуска, организация привлечения средств, цели выпуска для различных экономических агентов, риски. Российская практика.</w:t>
      </w:r>
    </w:p>
    <w:p w:rsidR="0049102A" w:rsidRDefault="006D1A3F">
      <w:pPr>
        <w:pStyle w:val="af7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ヒラギノ角ゴ Pro W3"/>
          <w:sz w:val="28"/>
          <w:szCs w:val="28"/>
        </w:rPr>
        <w:t xml:space="preserve">Специализированные общества как эмитенты облигационных займов, имеющих сложную конструкцию (ипотечные, структурные, проектные и пр.). </w:t>
      </w:r>
      <w:r>
        <w:rPr>
          <w:rFonts w:eastAsia="Calibri"/>
          <w:sz w:val="28"/>
          <w:szCs w:val="28"/>
          <w:lang w:eastAsia="ar-SA"/>
        </w:rPr>
        <w:t>Использование обеспечения как возможность осуществления заимствования через компанию специального назначения (SPV).</w:t>
      </w:r>
    </w:p>
    <w:p w:rsidR="0049102A" w:rsidRDefault="006D1A3F">
      <w:pPr>
        <w:pStyle w:val="af7"/>
        <w:spacing w:line="360" w:lineRule="auto"/>
        <w:ind w:left="0" w:firstLine="709"/>
        <w:contextualSpacing/>
        <w:jc w:val="both"/>
        <w:rPr>
          <w:rFonts w:eastAsia="ヒラギノ角ゴ Pro W3"/>
          <w:sz w:val="28"/>
          <w:szCs w:val="28"/>
        </w:rPr>
      </w:pPr>
      <w:r>
        <w:rPr>
          <w:sz w:val="28"/>
          <w:szCs w:val="28"/>
          <w:lang w:eastAsia="ar-SA"/>
        </w:rPr>
        <w:t xml:space="preserve">Облигации с ипотечным покрытием. Облигации с залоговым обеспечением. </w:t>
      </w:r>
    </w:p>
    <w:p w:rsidR="0049102A" w:rsidRDefault="006D1A3F">
      <w:pPr>
        <w:pStyle w:val="af7"/>
        <w:spacing w:line="360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Стриппирование</w:t>
      </w:r>
      <w:proofErr w:type="spellEnd"/>
      <w:r>
        <w:rPr>
          <w:sz w:val="28"/>
          <w:szCs w:val="28"/>
          <w:lang w:eastAsia="ar-SA"/>
        </w:rPr>
        <w:t xml:space="preserve"> как метод </w:t>
      </w:r>
      <w:proofErr w:type="spellStart"/>
      <w:r>
        <w:rPr>
          <w:sz w:val="28"/>
          <w:szCs w:val="28"/>
          <w:lang w:eastAsia="ar-SA"/>
        </w:rPr>
        <w:t>секьюритизации</w:t>
      </w:r>
      <w:proofErr w:type="spellEnd"/>
      <w:r>
        <w:rPr>
          <w:sz w:val="28"/>
          <w:szCs w:val="28"/>
          <w:lang w:eastAsia="ar-SA"/>
        </w:rPr>
        <w:t>: понятие, цели, примеры структурирования продукта.</w:t>
      </w:r>
    </w:p>
    <w:p w:rsidR="0049102A" w:rsidRDefault="006D1A3F">
      <w:pPr>
        <w:pStyle w:val="af7"/>
        <w:spacing w:line="360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Коммерческие бумаги как инструмент </w:t>
      </w:r>
      <w:proofErr w:type="spellStart"/>
      <w:r>
        <w:rPr>
          <w:sz w:val="28"/>
          <w:szCs w:val="28"/>
          <w:lang w:eastAsia="ar-SA"/>
        </w:rPr>
        <w:t>секьюритизации</w:t>
      </w:r>
      <w:proofErr w:type="spellEnd"/>
      <w:r>
        <w:rPr>
          <w:sz w:val="28"/>
          <w:szCs w:val="28"/>
          <w:lang w:eastAsia="ar-SA"/>
        </w:rPr>
        <w:t xml:space="preserve"> банковских кредитов. Конструирование выпусков коммерческих бумаг: основные параметры, ключевые подходы формирования программы выпусков. </w:t>
      </w:r>
    </w:p>
    <w:p w:rsidR="0049102A" w:rsidRDefault="006D1A3F">
      <w:pPr>
        <w:pStyle w:val="2"/>
        <w:spacing w:after="120" w:line="360" w:lineRule="auto"/>
        <w:ind w:firstLine="708"/>
        <w:contextualSpacing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t>Тема 6. Финансовый инжиниринг на рынке долевых ценных бумаг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Структурные продукты, основанные на акциях, виды, цели выпуска, возможности для применения в российской практике. 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Гибридные ценные бумаги на основе долевых финансовых инструментов как механизм объединенного инвестирования. Инвестиционные фонды (индексные, биржевые). Депозитарные расписки.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Опционы на акции, иные права, связанные с акциями: мировой опыт и специфика российской практики.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rFonts w:eastAsia="ヒラギノ角ゴ Pro W3"/>
          <w:b/>
          <w:sz w:val="28"/>
          <w:szCs w:val="28"/>
        </w:rPr>
      </w:pPr>
      <w:r>
        <w:rPr>
          <w:sz w:val="28"/>
          <w:szCs w:val="28"/>
          <w:lang w:eastAsia="ar-SA"/>
        </w:rPr>
        <w:t xml:space="preserve">Традиционные и новые способы финансирования бизнеса. </w:t>
      </w:r>
      <w:proofErr w:type="spellStart"/>
      <w:r>
        <w:rPr>
          <w:sz w:val="28"/>
          <w:szCs w:val="28"/>
          <w:lang w:eastAsia="ar-SA"/>
        </w:rPr>
        <w:t>Краудфандинг</w:t>
      </w:r>
      <w:proofErr w:type="spellEnd"/>
      <w:r>
        <w:rPr>
          <w:sz w:val="28"/>
          <w:szCs w:val="28"/>
          <w:lang w:eastAsia="ar-SA"/>
        </w:rPr>
        <w:t xml:space="preserve"> и </w:t>
      </w:r>
      <w:proofErr w:type="spellStart"/>
      <w:r>
        <w:rPr>
          <w:sz w:val="28"/>
          <w:szCs w:val="28"/>
          <w:lang w:eastAsia="ar-SA"/>
        </w:rPr>
        <w:t>краудинвестинг</w:t>
      </w:r>
      <w:proofErr w:type="spellEnd"/>
      <w:r>
        <w:rPr>
          <w:sz w:val="28"/>
          <w:szCs w:val="28"/>
          <w:lang w:eastAsia="ar-SA"/>
        </w:rPr>
        <w:t>. Инвестиционные платформы. Сравнительная стоимость привлечения капитала в сопоставлении с рисками.</w:t>
      </w:r>
    </w:p>
    <w:p w:rsidR="0049102A" w:rsidRDefault="0049102A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rFonts w:eastAsia="ヒラギノ角ゴ Pro W3"/>
          <w:b/>
          <w:sz w:val="28"/>
          <w:szCs w:val="28"/>
        </w:rPr>
      </w:pPr>
    </w:p>
    <w:p w:rsidR="0049102A" w:rsidRDefault="0049102A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rFonts w:eastAsia="ヒラギノ角ゴ Pro W3"/>
          <w:b/>
          <w:sz w:val="28"/>
          <w:szCs w:val="28"/>
        </w:rPr>
      </w:pP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rFonts w:eastAsia="ヒラギノ角ゴ Pro W3"/>
          <w:b/>
          <w:sz w:val="28"/>
          <w:szCs w:val="28"/>
        </w:rPr>
      </w:pPr>
      <w:r>
        <w:rPr>
          <w:rFonts w:eastAsia="ヒラギノ角ゴ Pro W3"/>
          <w:b/>
          <w:sz w:val="28"/>
          <w:szCs w:val="28"/>
        </w:rPr>
        <w:t>Тема 7. Финансовый инжиниринг и его возможности для решения управленческих и иных задач в бизнесе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>Новые финансовые инструменты для решения проблем бизнеса, в том числе, построение эффективных организационных структур путем реорганизации компаний.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 xml:space="preserve">Изменения в деятельности хозяйствующего субъекта в условиях цифровой экономики. 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 xml:space="preserve">Опционные программы как способ разрешения конфликта интересов участников корпоративных отношений. 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>Использование новых технологических возможностей (инвестиционные платформы, технологии распределенного реестра, цифровые финансовые активы) для решения разных задач бизнеса (на примере программ, реализуемых на инвестиционных платформах).</w:t>
      </w:r>
    </w:p>
    <w:p w:rsidR="0049102A" w:rsidRDefault="006D1A3F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>Цифровые финансовые активы, горизонты их использования в финансовом инжиниринге.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Тема 8. «Феномен Громова», или «горе от ума»: финансовые риски и способы защиты от них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Финансовые риски, связанные с деятельностью компании на разных рынках, в том числе – финансовых. Риски операций с ценными бумагами и производными финансовыми инструментами: виды, формы реализации рисков, способы управления рисками. Риски, связанные с появлением новых финансовых технологий, с процессом </w:t>
      </w:r>
      <w:proofErr w:type="spellStart"/>
      <w:r>
        <w:rPr>
          <w:b w:val="0"/>
          <w:color w:val="auto"/>
          <w:sz w:val="28"/>
          <w:szCs w:val="28"/>
        </w:rPr>
        <w:t>цифровизации</w:t>
      </w:r>
      <w:proofErr w:type="spellEnd"/>
      <w:r>
        <w:rPr>
          <w:b w:val="0"/>
          <w:color w:val="auto"/>
          <w:sz w:val="28"/>
          <w:szCs w:val="28"/>
        </w:rPr>
        <w:t xml:space="preserve"> экономики. Новые и потенциально возможные виды рисков и возможные инструменты защиты от них.</w:t>
      </w:r>
    </w:p>
    <w:p w:rsidR="0049102A" w:rsidRDefault="006D1A3F">
      <w:pPr>
        <w:pStyle w:val="16"/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spacing w:before="240" w:after="240" w:line="360" w:lineRule="auto"/>
        <w:ind w:firstLine="709"/>
        <w:contextualSpacing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Новые подходы к образованию в 21 веке: достаточно ли высшего образования для того, чтобы быть финансово грамотным («феномен Громова»)?  Компетенции, необходимые современному человеку для того, чтобы быть успешным в бизнесе, в карьере, в личных финансах. </w:t>
      </w:r>
    </w:p>
    <w:p w:rsidR="0049102A" w:rsidRDefault="006D1A3F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36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5.2. Учебно-тематический план</w:t>
      </w:r>
    </w:p>
    <w:tbl>
      <w:tblPr>
        <w:tblW w:w="96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72"/>
        <w:gridCol w:w="852"/>
        <w:gridCol w:w="995"/>
        <w:gridCol w:w="851"/>
        <w:gridCol w:w="1555"/>
        <w:gridCol w:w="1562"/>
        <w:gridCol w:w="1414"/>
      </w:tblGrid>
      <w:tr w:rsidR="0049102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jc w:val="center"/>
            </w:pPr>
            <w:r>
              <w:t>№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jc w:val="center"/>
            </w:pPr>
            <w:r>
              <w:t>п/п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тем (разделов) дисциплины</w:t>
            </w:r>
          </w:p>
        </w:tc>
        <w:tc>
          <w:tcPr>
            <w:tcW w:w="5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49102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49102A">
            <w:pPr>
              <w:widowControl w:val="0"/>
              <w:tabs>
                <w:tab w:val="right" w:pos="851"/>
              </w:tabs>
              <w:contextualSpacing/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49102A">
            <w:pPr>
              <w:widowControl w:val="0"/>
              <w:tabs>
                <w:tab w:val="right" w:pos="851"/>
              </w:tabs>
              <w:contextualSpacing/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Контактная работа*-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Аудиторная работа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49102A">
            <w:pPr>
              <w:widowControl w:val="0"/>
              <w:tabs>
                <w:tab w:val="right" w:pos="851"/>
              </w:tabs>
              <w:contextualSpacing/>
            </w:pPr>
          </w:p>
        </w:tc>
      </w:tr>
      <w:tr w:rsidR="0049102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49102A">
            <w:pPr>
              <w:widowControl w:val="0"/>
              <w:tabs>
                <w:tab w:val="right" w:pos="851"/>
              </w:tabs>
              <w:contextualSpacing/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49102A">
            <w:pPr>
              <w:widowControl w:val="0"/>
              <w:tabs>
                <w:tab w:val="right" w:pos="851"/>
              </w:tabs>
              <w:contextualSpacing/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49102A">
            <w:pPr>
              <w:widowControl w:val="0"/>
              <w:tabs>
                <w:tab w:val="right" w:pos="851"/>
              </w:tabs>
              <w:contextualSpacing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Лекции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Семинары, практические   занятия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49102A">
            <w:pPr>
              <w:widowControl w:val="0"/>
              <w:tabs>
                <w:tab w:val="right" w:pos="851"/>
              </w:tabs>
              <w:contextualSpacing/>
            </w:pP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49102A">
            <w:pPr>
              <w:widowControl w:val="0"/>
              <w:tabs>
                <w:tab w:val="right" w:pos="851"/>
              </w:tabs>
              <w:contextualSpacing/>
            </w:pPr>
          </w:p>
        </w:tc>
      </w:tr>
      <w:tr w:rsidR="004910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rPr>
                <w:rFonts w:eastAsia="ヒラギノ角ゴ Pro W3"/>
              </w:rPr>
              <w:t>Финансовые инновации, финансовый инжиниринг и финансовые технологии: новые возможности или вызов времени?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 xml:space="preserve">Опрос 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Дискуссия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  <w:rPr>
                <w:highlight w:val="yellow"/>
              </w:rPr>
            </w:pPr>
            <w:r>
              <w:t xml:space="preserve">Проверочная работа </w:t>
            </w:r>
          </w:p>
        </w:tc>
      </w:tr>
      <w:tr w:rsidR="004910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Внешние и внутренние факторы развития и основные продукты финансового инжиниринга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 xml:space="preserve">Проект «Список </w:t>
            </w:r>
            <w:proofErr w:type="spellStart"/>
            <w:r>
              <w:t>Финнерти</w:t>
            </w:r>
            <w:proofErr w:type="spellEnd"/>
            <w:r>
              <w:t xml:space="preserve"> – 21 век»  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Дискуссия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  <w:rPr>
                <w:highlight w:val="yellow"/>
              </w:rPr>
            </w:pPr>
            <w:r>
              <w:t>Проверочная работа</w:t>
            </w:r>
          </w:p>
        </w:tc>
      </w:tr>
      <w:tr w:rsidR="004910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Финансовые технологии и личные финансы: кто кого?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Мини-кейс «Лучший депозит (накопительный счет)»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Дискуссия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  <w:rPr>
                <w:highlight w:val="yellow"/>
              </w:rPr>
            </w:pPr>
            <w:r>
              <w:t>Решение задач</w:t>
            </w:r>
          </w:p>
        </w:tc>
      </w:tr>
      <w:tr w:rsidR="004910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Конструирование финансовых продуктов на рынке долговых обязательств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17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Командный кейс «Конструирование облигационного займа»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Дискуссия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  <w:rPr>
                <w:highlight w:val="yellow"/>
              </w:rPr>
            </w:pPr>
            <w:r>
              <w:t>Решение задач</w:t>
            </w:r>
          </w:p>
        </w:tc>
      </w:tr>
      <w:tr w:rsidR="004910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rPr>
                <w:rFonts w:eastAsia="ヒラギノ角ゴ Pro W3"/>
              </w:rPr>
            </w:pPr>
            <w:proofErr w:type="spellStart"/>
            <w:r>
              <w:rPr>
                <w:rFonts w:eastAsia="ヒラギノ角ゴ Pro W3"/>
              </w:rPr>
              <w:t>Секьюритизация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 xml:space="preserve">Опрос 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Дискуссия по фильму «Игра на понижение» (финансов</w:t>
            </w:r>
            <w:r>
              <w:lastRenderedPageBreak/>
              <w:t>ый аспект)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Проверочная работа</w:t>
            </w:r>
          </w:p>
        </w:tc>
      </w:tr>
      <w:tr w:rsidR="004910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lastRenderedPageBreak/>
              <w:t>6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rPr>
                <w:rFonts w:eastAsia="ヒラギノ角ゴ Pro W3"/>
              </w:rPr>
              <w:t>Финансовый инжиниринг на рынке долевых ценных бумаг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Дискуссия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Контрольная работа</w:t>
            </w:r>
          </w:p>
        </w:tc>
      </w:tr>
      <w:tr w:rsidR="004910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7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Финансовый инжиниринг и его возможности для решения управленческих и иных задач в бизнесе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Дискуссия на тему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 xml:space="preserve"> «Можно ли снять конфликт интересов в бизнесе с помощью новых финансовых технологий?»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Проверочная работа</w:t>
            </w:r>
          </w:p>
        </w:tc>
      </w:tr>
      <w:tr w:rsidR="004910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8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rPr>
                <w:rFonts w:eastAsia="ヒラギノ角ゴ Pro W3"/>
              </w:rPr>
              <w:t>«Феномен Громова», или «горе от ума»: финансовые риски и способы защиты от них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Дискуссия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Мозговой штурм «Как защититься от стаи «черных лебедей»?»</w:t>
            </w:r>
          </w:p>
        </w:tc>
      </w:tr>
      <w:tr w:rsidR="004910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49102A">
            <w:pPr>
              <w:widowControl w:val="0"/>
              <w:tabs>
                <w:tab w:val="right" w:pos="851"/>
              </w:tabs>
              <w:contextualSpacing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 xml:space="preserve">В целом по дисциплине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108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74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Согласно учебному плану: Контрольная работа</w:t>
            </w:r>
          </w:p>
          <w:p w:rsidR="0049102A" w:rsidRDefault="0049102A">
            <w:pPr>
              <w:widowControl w:val="0"/>
              <w:tabs>
                <w:tab w:val="right" w:pos="851"/>
              </w:tabs>
              <w:contextualSpacing/>
            </w:pPr>
          </w:p>
        </w:tc>
      </w:tr>
      <w:tr w:rsidR="004910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49102A">
            <w:pPr>
              <w:widowControl w:val="0"/>
              <w:tabs>
                <w:tab w:val="right" w:pos="851"/>
              </w:tabs>
              <w:contextualSpacing/>
              <w:jc w:val="center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Итого в %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100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47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53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right" w:pos="851"/>
              </w:tabs>
              <w:contextualSpacing/>
              <w:jc w:val="center"/>
            </w:pPr>
            <w:r>
              <w:t>69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49102A">
            <w:pPr>
              <w:widowControl w:val="0"/>
              <w:tabs>
                <w:tab w:val="right" w:pos="851"/>
              </w:tabs>
              <w:contextualSpacing/>
            </w:pPr>
          </w:p>
        </w:tc>
      </w:tr>
    </w:tbl>
    <w:p w:rsidR="0049102A" w:rsidRDefault="006D1A3F">
      <w:pPr>
        <w:widowControl w:val="0"/>
        <w:ind w:left="-284"/>
        <w:jc w:val="both"/>
      </w:pPr>
      <w: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:rsidR="0049102A" w:rsidRDefault="0049102A">
      <w:pPr>
        <w:spacing w:line="252" w:lineRule="auto"/>
        <w:outlineLvl w:val="1"/>
        <w:rPr>
          <w:b/>
          <w:sz w:val="28"/>
          <w:szCs w:val="28"/>
        </w:rPr>
      </w:pPr>
    </w:p>
    <w:p w:rsidR="0049102A" w:rsidRDefault="0049102A">
      <w:pPr>
        <w:spacing w:line="252" w:lineRule="auto"/>
        <w:outlineLvl w:val="1"/>
        <w:rPr>
          <w:b/>
          <w:sz w:val="28"/>
          <w:szCs w:val="28"/>
        </w:rPr>
      </w:pPr>
    </w:p>
    <w:p w:rsidR="0049102A" w:rsidRDefault="006D1A3F">
      <w:pPr>
        <w:spacing w:line="252" w:lineRule="auto"/>
        <w:outlineLvl w:val="1"/>
        <w:rPr>
          <w:b/>
        </w:rPr>
      </w:pPr>
      <w:r>
        <w:rPr>
          <w:b/>
          <w:sz w:val="28"/>
          <w:szCs w:val="28"/>
        </w:rPr>
        <w:t>5.3. Содержание семинаров, практических занятий</w:t>
      </w:r>
    </w:p>
    <w:p w:rsidR="0049102A" w:rsidRDefault="0049102A">
      <w:pPr>
        <w:spacing w:line="252" w:lineRule="auto"/>
        <w:outlineLvl w:val="1"/>
        <w:rPr>
          <w:b/>
        </w:rPr>
      </w:pPr>
    </w:p>
    <w:tbl>
      <w:tblPr>
        <w:tblStyle w:val="aff4"/>
        <w:tblW w:w="9634" w:type="dxa"/>
        <w:tblLayout w:type="fixed"/>
        <w:tblLook w:val="04A0" w:firstRow="1" w:lastRow="0" w:firstColumn="1" w:lastColumn="0" w:noHBand="0" w:noVBand="1"/>
      </w:tblPr>
      <w:tblGrid>
        <w:gridCol w:w="2122"/>
        <w:gridCol w:w="4958"/>
        <w:gridCol w:w="2554"/>
      </w:tblGrid>
      <w:tr w:rsidR="0049102A">
        <w:tc>
          <w:tcPr>
            <w:tcW w:w="2122" w:type="dxa"/>
          </w:tcPr>
          <w:p w:rsidR="0049102A" w:rsidRDefault="006D1A3F">
            <w:pPr>
              <w:widowControl w:val="0"/>
              <w:spacing w:line="252" w:lineRule="auto"/>
              <w:jc w:val="center"/>
              <w:outlineLvl w:val="1"/>
              <w:rPr>
                <w:b/>
                <w:bCs/>
              </w:rPr>
            </w:pPr>
            <w:r>
              <w:rPr>
                <w:b/>
              </w:rPr>
              <w:t>Наименование тем (разделов) дисциплины</w:t>
            </w:r>
          </w:p>
        </w:tc>
        <w:tc>
          <w:tcPr>
            <w:tcW w:w="4958" w:type="dxa"/>
          </w:tcPr>
          <w:p w:rsidR="0049102A" w:rsidRDefault="006D1A3F">
            <w:pPr>
              <w:widowControl w:val="0"/>
              <w:spacing w:line="252" w:lineRule="auto"/>
              <w:jc w:val="center"/>
              <w:outlineLvl w:val="1"/>
              <w:rPr>
                <w:b/>
                <w:bCs/>
              </w:rPr>
            </w:pPr>
            <w:r>
              <w:rPr>
                <w:b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554" w:type="dxa"/>
          </w:tcPr>
          <w:p w:rsidR="0049102A" w:rsidRDefault="006D1A3F">
            <w:pPr>
              <w:widowControl w:val="0"/>
              <w:spacing w:line="252" w:lineRule="auto"/>
              <w:jc w:val="center"/>
              <w:outlineLvl w:val="1"/>
              <w:rPr>
                <w:b/>
                <w:bCs/>
              </w:rPr>
            </w:pPr>
            <w:r>
              <w:rPr>
                <w:b/>
              </w:rPr>
              <w:t>Формы проведения занятий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spacing w:line="252" w:lineRule="auto"/>
              <w:outlineLvl w:val="1"/>
              <w:rPr>
                <w:b/>
                <w:bCs/>
              </w:rPr>
            </w:pPr>
            <w:r>
              <w:rPr>
                <w:rFonts w:eastAsia="ヒラギノ角ゴ Pro W3"/>
              </w:rPr>
              <w:t xml:space="preserve">Тема 1. </w:t>
            </w:r>
            <w:r>
              <w:rPr>
                <w:rFonts w:eastAsia="ヒラギノ角ゴ Pro W3"/>
              </w:rPr>
              <w:lastRenderedPageBreak/>
              <w:t>Финансовые инновации, финансовый инжиниринг и финансовые технологии: новые возможности или вызов времени?</w:t>
            </w:r>
          </w:p>
        </w:tc>
        <w:tc>
          <w:tcPr>
            <w:tcW w:w="4958" w:type="dxa"/>
          </w:tcPr>
          <w:p w:rsidR="0049102A" w:rsidRDefault="006D1A3F">
            <w:pPr>
              <w:keepNext/>
              <w:widowControl w:val="0"/>
              <w:spacing w:after="200" w:line="252" w:lineRule="auto"/>
            </w:pPr>
            <w:r>
              <w:lastRenderedPageBreak/>
              <w:t xml:space="preserve">1. Финансовые инновации, финансовые </w:t>
            </w:r>
            <w:r>
              <w:lastRenderedPageBreak/>
              <w:t>технологии, финансовый инжиниринг: понятия и сущность, примеры, взаимосвязь явлений</w:t>
            </w:r>
          </w:p>
          <w:p w:rsidR="0049102A" w:rsidRDefault="006D1A3F">
            <w:pPr>
              <w:keepNext/>
              <w:widowControl w:val="0"/>
              <w:spacing w:after="200" w:line="252" w:lineRule="auto"/>
            </w:pPr>
            <w:r>
              <w:t>2.Возможности и вызовы для субъектов экономической деятельности, обусловленные финансовыми инновациями.</w:t>
            </w:r>
          </w:p>
          <w:p w:rsidR="0049102A" w:rsidRDefault="006D1A3F">
            <w:pPr>
              <w:widowControl w:val="0"/>
              <w:spacing w:line="252" w:lineRule="auto"/>
              <w:outlineLvl w:val="1"/>
              <w:rPr>
                <w:bCs/>
              </w:rPr>
            </w:pPr>
            <w:r>
              <w:rPr>
                <w:b/>
                <w:bCs/>
              </w:rPr>
              <w:t xml:space="preserve">Источники: </w:t>
            </w:r>
            <w:r>
              <w:rPr>
                <w:bCs/>
              </w:rPr>
              <w:t>8.1, 8.2, 8.3, 8.4, 9.5, 9.6</w:t>
            </w:r>
          </w:p>
        </w:tc>
        <w:tc>
          <w:tcPr>
            <w:tcW w:w="2554" w:type="dxa"/>
          </w:tcPr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lastRenderedPageBreak/>
              <w:t>Ответы на вопросы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lastRenderedPageBreak/>
              <w:t>Дискуссия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>Проверочная работа и обсуждение ее результатов</w:t>
            </w:r>
          </w:p>
          <w:p w:rsidR="0049102A" w:rsidRDefault="0049102A">
            <w:pPr>
              <w:widowControl w:val="0"/>
              <w:spacing w:line="252" w:lineRule="auto"/>
              <w:outlineLvl w:val="1"/>
              <w:rPr>
                <w:b/>
                <w:bCs/>
              </w:rPr>
            </w:pP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spacing w:line="252" w:lineRule="auto"/>
              <w:outlineLvl w:val="1"/>
              <w:rPr>
                <w:b/>
                <w:bCs/>
              </w:rPr>
            </w:pPr>
            <w:r>
              <w:rPr>
                <w:rFonts w:eastAsia="ヒラギノ角ゴ Pro W3"/>
              </w:rPr>
              <w:lastRenderedPageBreak/>
              <w:t>Тема 2. Внешние и внутренние факторы развития и основные продукты финансового инжиниринга</w:t>
            </w:r>
          </w:p>
        </w:tc>
        <w:tc>
          <w:tcPr>
            <w:tcW w:w="4958" w:type="dxa"/>
          </w:tcPr>
          <w:p w:rsidR="0049102A" w:rsidRDefault="006D1A3F">
            <w:pPr>
              <w:widowControl w:val="0"/>
              <w:spacing w:line="252" w:lineRule="auto"/>
              <w:outlineLvl w:val="1"/>
              <w:rPr>
                <w:rFonts w:eastAsia="ヒラギノ角ゴ Pro W3"/>
                <w:color w:val="000000"/>
                <w:lang w:eastAsia="ar-SA"/>
              </w:rPr>
            </w:pPr>
            <w:r>
              <w:rPr>
                <w:rFonts w:eastAsia="ヒラギノ角ゴ Pro W3"/>
                <w:color w:val="000000"/>
                <w:lang w:eastAsia="ar-SA"/>
              </w:rPr>
              <w:t>1.Внешние и внутренние факторы развития финансового инжиниринга</w:t>
            </w:r>
          </w:p>
          <w:p w:rsidR="0049102A" w:rsidRDefault="006D1A3F">
            <w:pPr>
              <w:widowControl w:val="0"/>
              <w:spacing w:line="252" w:lineRule="auto"/>
              <w:outlineLvl w:val="1"/>
              <w:rPr>
                <w:rFonts w:eastAsia="ヒラギノ角ゴ Pro W3"/>
                <w:color w:val="000000"/>
                <w:lang w:eastAsia="ar-SA"/>
              </w:rPr>
            </w:pPr>
            <w:r>
              <w:rPr>
                <w:rFonts w:eastAsia="ヒラギノ角ゴ Pro W3"/>
                <w:color w:val="000000"/>
                <w:lang w:eastAsia="ar-SA"/>
              </w:rPr>
              <w:t>2.Потребители результатов финансового инжиниринга</w:t>
            </w:r>
          </w:p>
          <w:p w:rsidR="0049102A" w:rsidRDefault="0049102A">
            <w:pPr>
              <w:widowControl w:val="0"/>
              <w:spacing w:line="252" w:lineRule="auto"/>
              <w:outlineLvl w:val="1"/>
              <w:rPr>
                <w:rFonts w:eastAsia="ヒラギノ角ゴ Pro W3"/>
                <w:color w:val="000000"/>
                <w:lang w:eastAsia="ar-SA"/>
              </w:rPr>
            </w:pPr>
          </w:p>
          <w:p w:rsidR="0049102A" w:rsidRDefault="006D1A3F">
            <w:pPr>
              <w:keepNext/>
              <w:widowControl w:val="0"/>
              <w:spacing w:line="252" w:lineRule="auto"/>
              <w:rPr>
                <w:bCs/>
              </w:rPr>
            </w:pPr>
            <w:r>
              <w:rPr>
                <w:b/>
                <w:bCs/>
              </w:rPr>
              <w:t xml:space="preserve">Источники: </w:t>
            </w:r>
            <w:r>
              <w:rPr>
                <w:bCs/>
              </w:rPr>
              <w:t>8.1, 8.2, 8.3, 8.4, 9.5, 9.6, 9.7</w:t>
            </w:r>
          </w:p>
        </w:tc>
        <w:tc>
          <w:tcPr>
            <w:tcW w:w="2554" w:type="dxa"/>
          </w:tcPr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 xml:space="preserve">Проект «Список </w:t>
            </w:r>
            <w:proofErr w:type="spellStart"/>
            <w:r>
              <w:t>Финнерти</w:t>
            </w:r>
            <w:proofErr w:type="spellEnd"/>
            <w:r>
              <w:t xml:space="preserve"> – 21 век»  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>Дискуссия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  <w:rPr>
                <w:b/>
                <w:bCs/>
              </w:rPr>
            </w:pPr>
            <w:r>
              <w:t>Проверочная работа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spacing w:line="252" w:lineRule="auto"/>
              <w:outlineLvl w:val="1"/>
              <w:rPr>
                <w:b/>
                <w:bCs/>
              </w:rPr>
            </w:pPr>
            <w:r>
              <w:rPr>
                <w:rFonts w:eastAsia="ヒラギノ角ゴ Pro W3"/>
              </w:rPr>
              <w:t>Тема 3. Финансовые технологии и личные финансы: кто кого?</w:t>
            </w:r>
          </w:p>
        </w:tc>
        <w:tc>
          <w:tcPr>
            <w:tcW w:w="4958" w:type="dxa"/>
          </w:tcPr>
          <w:p w:rsidR="0049102A" w:rsidRDefault="006D1A3F">
            <w:pPr>
              <w:keepNext/>
              <w:widowControl w:val="0"/>
              <w:spacing w:after="200" w:line="252" w:lineRule="auto"/>
            </w:pPr>
            <w:r>
              <w:t>1.Новые финансовые технологии и финансовые продукты, предназначенные для физических лиц</w:t>
            </w:r>
          </w:p>
          <w:p w:rsidR="0049102A" w:rsidRDefault="006D1A3F">
            <w:pPr>
              <w:keepNext/>
              <w:widowControl w:val="0"/>
              <w:spacing w:after="200" w:line="252" w:lineRule="auto"/>
            </w:pPr>
            <w:r>
              <w:t>2.</w:t>
            </w:r>
            <w:r>
              <w:rPr>
                <w:rFonts w:eastAsia="ヒラギノ角ゴ Pro W3"/>
                <w:color w:val="000000"/>
                <w:sz w:val="28"/>
                <w:szCs w:val="28"/>
              </w:rPr>
              <w:t xml:space="preserve"> </w:t>
            </w:r>
            <w:r>
              <w:t xml:space="preserve">Основные виды современных банковских продуктов, предназначенных для физических лиц </w:t>
            </w:r>
          </w:p>
          <w:p w:rsidR="0049102A" w:rsidRDefault="006D1A3F">
            <w:pPr>
              <w:keepNext/>
              <w:widowControl w:val="0"/>
              <w:spacing w:after="200" w:line="252" w:lineRule="auto"/>
            </w:pPr>
            <w:r>
              <w:t>3.</w:t>
            </w:r>
            <w:r>
              <w:rPr>
                <w:rFonts w:eastAsia="ヒラギノ角ゴ Pro W3"/>
                <w:color w:val="000000"/>
                <w:sz w:val="28"/>
                <w:szCs w:val="28"/>
              </w:rPr>
              <w:t xml:space="preserve"> </w:t>
            </w:r>
            <w:r>
              <w:t>Финансовые технологии и индивидуальное инвестирование</w:t>
            </w:r>
          </w:p>
          <w:p w:rsidR="0049102A" w:rsidRDefault="006D1A3F">
            <w:pPr>
              <w:keepNext/>
              <w:widowControl w:val="0"/>
              <w:spacing w:line="252" w:lineRule="auto"/>
              <w:rPr>
                <w:bCs/>
              </w:rPr>
            </w:pPr>
            <w:r>
              <w:rPr>
                <w:b/>
                <w:bCs/>
              </w:rPr>
              <w:t xml:space="preserve">Источники: </w:t>
            </w:r>
            <w:r>
              <w:rPr>
                <w:bCs/>
              </w:rPr>
              <w:t>8.1, 8.3, 8.4, 8.5, 9.3, 9.6, 9.7</w:t>
            </w:r>
          </w:p>
        </w:tc>
        <w:tc>
          <w:tcPr>
            <w:tcW w:w="2554" w:type="dxa"/>
          </w:tcPr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>Кейс «Лучший депозит (накопительный счет)» и обсуждение его результатов;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>Дискуссия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  <w:rPr>
                <w:b/>
                <w:bCs/>
              </w:rPr>
            </w:pPr>
            <w:r>
              <w:t>Решение задач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spacing w:line="252" w:lineRule="auto"/>
              <w:outlineLvl w:val="1"/>
              <w:rPr>
                <w:b/>
                <w:bCs/>
              </w:rPr>
            </w:pPr>
            <w:r>
              <w:rPr>
                <w:rFonts w:eastAsia="ヒラギノ角ゴ Pro W3"/>
              </w:rPr>
              <w:t xml:space="preserve">Тема 4. </w:t>
            </w:r>
            <w:r>
              <w:rPr>
                <w:rFonts w:eastAsia="ヒラギノ角ゴ Pro W3"/>
                <w:iCs/>
              </w:rPr>
              <w:t>Конструирование финансовых продуктов на рынке долговых обязательств</w:t>
            </w:r>
          </w:p>
        </w:tc>
        <w:tc>
          <w:tcPr>
            <w:tcW w:w="4958" w:type="dxa"/>
          </w:tcPr>
          <w:p w:rsidR="0049102A" w:rsidRDefault="006D1A3F">
            <w:pPr>
              <w:widowControl w:val="0"/>
              <w:spacing w:line="252" w:lineRule="auto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1.Основные виды долговых обязательств и их сравнительная характеристика</w:t>
            </w:r>
          </w:p>
          <w:p w:rsidR="0049102A" w:rsidRDefault="006D1A3F">
            <w:pPr>
              <w:widowControl w:val="0"/>
              <w:spacing w:line="252" w:lineRule="auto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 xml:space="preserve">2.Облигационный заем: интересы эмитента и инвестора </w:t>
            </w:r>
          </w:p>
          <w:p w:rsidR="0049102A" w:rsidRDefault="006D1A3F">
            <w:pPr>
              <w:widowControl w:val="0"/>
              <w:spacing w:line="252" w:lineRule="auto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3.Основные параметры облигационных займов</w:t>
            </w:r>
          </w:p>
          <w:p w:rsidR="0049102A" w:rsidRDefault="0049102A">
            <w:pPr>
              <w:keepNext/>
              <w:widowControl w:val="0"/>
              <w:spacing w:line="252" w:lineRule="auto"/>
              <w:rPr>
                <w:b/>
                <w:bCs/>
              </w:rPr>
            </w:pPr>
          </w:p>
          <w:p w:rsidR="0049102A" w:rsidRDefault="006D1A3F">
            <w:pPr>
              <w:keepNext/>
              <w:widowControl w:val="0"/>
              <w:spacing w:line="252" w:lineRule="auto"/>
              <w:rPr>
                <w:bCs/>
              </w:rPr>
            </w:pPr>
            <w:r>
              <w:rPr>
                <w:b/>
                <w:bCs/>
              </w:rPr>
              <w:t xml:space="preserve">Источники: </w:t>
            </w:r>
            <w:r>
              <w:rPr>
                <w:bCs/>
              </w:rPr>
              <w:t>8.1, 8.2, 8.5, 9.1, 9.3, 9.6, 9.7</w:t>
            </w:r>
          </w:p>
        </w:tc>
        <w:tc>
          <w:tcPr>
            <w:tcW w:w="2554" w:type="dxa"/>
          </w:tcPr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>Командный кейс «Конструирование облигационного займа»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>Дискуссия</w:t>
            </w:r>
          </w:p>
          <w:p w:rsidR="0049102A" w:rsidRDefault="006D1A3F">
            <w:pPr>
              <w:widowControl w:val="0"/>
              <w:spacing w:line="252" w:lineRule="auto"/>
              <w:outlineLvl w:val="1"/>
              <w:rPr>
                <w:b/>
                <w:bCs/>
              </w:rPr>
            </w:pPr>
            <w:r>
              <w:t>Решение задач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spacing w:line="252" w:lineRule="auto"/>
              <w:outlineLvl w:val="1"/>
              <w:rPr>
                <w:b/>
                <w:bCs/>
              </w:rPr>
            </w:pPr>
            <w:r>
              <w:rPr>
                <w:rFonts w:eastAsiaTheme="majorEastAsia"/>
                <w:bCs/>
                <w:iCs/>
              </w:rPr>
              <w:t xml:space="preserve">Тема 5. </w:t>
            </w:r>
            <w:proofErr w:type="spellStart"/>
            <w:r>
              <w:rPr>
                <w:rFonts w:eastAsiaTheme="majorEastAsia"/>
                <w:bCs/>
                <w:iCs/>
              </w:rPr>
              <w:t>Секьюритизация</w:t>
            </w:r>
            <w:proofErr w:type="spellEnd"/>
          </w:p>
        </w:tc>
        <w:tc>
          <w:tcPr>
            <w:tcW w:w="4958" w:type="dxa"/>
          </w:tcPr>
          <w:p w:rsidR="0049102A" w:rsidRDefault="006D1A3F">
            <w:pPr>
              <w:widowControl w:val="0"/>
              <w:spacing w:line="252" w:lineRule="auto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 xml:space="preserve">1.Понятие </w:t>
            </w:r>
            <w:proofErr w:type="spellStart"/>
            <w:r>
              <w:rPr>
                <w:lang w:eastAsia="ar-SA"/>
              </w:rPr>
              <w:t>секьюритизации</w:t>
            </w:r>
            <w:proofErr w:type="spellEnd"/>
            <w:r>
              <w:rPr>
                <w:lang w:eastAsia="ar-SA"/>
              </w:rPr>
              <w:t>, цели, задачи, специфика реализации в российских условиях</w:t>
            </w:r>
          </w:p>
          <w:p w:rsidR="0049102A" w:rsidRDefault="006D1A3F">
            <w:pPr>
              <w:keepNext/>
              <w:widowControl w:val="0"/>
              <w:spacing w:line="252" w:lineRule="auto"/>
              <w:rPr>
                <w:b/>
                <w:bCs/>
              </w:rPr>
            </w:pPr>
            <w:r>
              <w:rPr>
                <w:lang w:eastAsia="ar-SA"/>
              </w:rPr>
              <w:t>2. Перераспределение рисков с использованием облигаций</w:t>
            </w:r>
            <w:r>
              <w:rPr>
                <w:b/>
                <w:bCs/>
              </w:rPr>
              <w:t xml:space="preserve"> </w:t>
            </w:r>
          </w:p>
          <w:p w:rsidR="0049102A" w:rsidRDefault="006D1A3F">
            <w:pPr>
              <w:keepNext/>
              <w:widowControl w:val="0"/>
              <w:spacing w:line="252" w:lineRule="auto"/>
              <w:rPr>
                <w:bCs/>
              </w:rPr>
            </w:pPr>
            <w:r>
              <w:rPr>
                <w:b/>
                <w:bCs/>
              </w:rPr>
              <w:t xml:space="preserve">Источники: </w:t>
            </w:r>
            <w:r>
              <w:rPr>
                <w:bCs/>
              </w:rPr>
              <w:t>8.1, 8.2, 8.5, 9.1, 9.3, 9.6, 9.7</w:t>
            </w:r>
          </w:p>
        </w:tc>
        <w:tc>
          <w:tcPr>
            <w:tcW w:w="2554" w:type="dxa"/>
          </w:tcPr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 xml:space="preserve">Опрос 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>Дискуссия по фильму «Игра на понижение» (финансовый аспект)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  <w:rPr>
                <w:b/>
                <w:bCs/>
              </w:rPr>
            </w:pPr>
            <w:r>
              <w:t>Проверочная работа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spacing w:line="252" w:lineRule="auto"/>
              <w:outlineLvl w:val="1"/>
              <w:rPr>
                <w:b/>
                <w:bCs/>
              </w:rPr>
            </w:pPr>
            <w:r>
              <w:rPr>
                <w:rFonts w:eastAsiaTheme="majorEastAsia"/>
                <w:bCs/>
                <w:iCs/>
              </w:rPr>
              <w:t>Тема 6. Финансовый инжиниринг на рынке долевых ценных бумаг</w:t>
            </w:r>
          </w:p>
        </w:tc>
        <w:tc>
          <w:tcPr>
            <w:tcW w:w="4958" w:type="dxa"/>
          </w:tcPr>
          <w:p w:rsidR="0049102A" w:rsidRDefault="006D1A3F">
            <w:pPr>
              <w:widowControl w:val="0"/>
              <w:spacing w:line="252" w:lineRule="auto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1.Структурные продукты, основанные на акциях, виды, цели выпуска, возможности для применения в российской практике</w:t>
            </w:r>
          </w:p>
          <w:p w:rsidR="0049102A" w:rsidRDefault="006D1A3F">
            <w:pPr>
              <w:widowControl w:val="0"/>
              <w:spacing w:line="252" w:lineRule="auto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2.Инвестиционные паи, депозитарные расписки: характеристика с точки зрения финансового инжиниринга</w:t>
            </w:r>
          </w:p>
          <w:p w:rsidR="0049102A" w:rsidRDefault="0049102A">
            <w:pPr>
              <w:widowControl w:val="0"/>
              <w:spacing w:line="252" w:lineRule="auto"/>
              <w:outlineLvl w:val="1"/>
              <w:rPr>
                <w:lang w:eastAsia="ar-SA"/>
              </w:rPr>
            </w:pPr>
          </w:p>
          <w:p w:rsidR="0049102A" w:rsidRDefault="006D1A3F">
            <w:pPr>
              <w:keepNext/>
              <w:widowControl w:val="0"/>
              <w:spacing w:line="252" w:lineRule="auto"/>
              <w:rPr>
                <w:bCs/>
              </w:rPr>
            </w:pPr>
            <w:r>
              <w:rPr>
                <w:b/>
                <w:bCs/>
              </w:rPr>
              <w:t xml:space="preserve">Источники: </w:t>
            </w:r>
            <w:r>
              <w:rPr>
                <w:bCs/>
              </w:rPr>
              <w:t>8.1, 8,2 8.5, 8.6, 9.3, 9.4, 9.7</w:t>
            </w:r>
          </w:p>
        </w:tc>
        <w:tc>
          <w:tcPr>
            <w:tcW w:w="2554" w:type="dxa"/>
          </w:tcPr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>Дискуссия</w:t>
            </w:r>
          </w:p>
          <w:p w:rsidR="0049102A" w:rsidRDefault="006D1A3F">
            <w:pPr>
              <w:widowControl w:val="0"/>
              <w:spacing w:line="252" w:lineRule="auto"/>
              <w:outlineLvl w:val="1"/>
              <w:rPr>
                <w:bCs/>
              </w:rPr>
            </w:pPr>
            <w:r>
              <w:t>Контрольная работа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spacing w:line="252" w:lineRule="auto"/>
              <w:outlineLvl w:val="1"/>
              <w:rPr>
                <w:b/>
                <w:bCs/>
              </w:rPr>
            </w:pPr>
            <w:r>
              <w:rPr>
                <w:rFonts w:eastAsia="ヒラギノ角ゴ Pro W3"/>
              </w:rPr>
              <w:lastRenderedPageBreak/>
              <w:t>Тема 7. Финансовый инжиниринг и его возможности для решения управленческих и иных задач в бизнесе</w:t>
            </w:r>
          </w:p>
        </w:tc>
        <w:tc>
          <w:tcPr>
            <w:tcW w:w="4958" w:type="dxa"/>
          </w:tcPr>
          <w:p w:rsidR="0049102A" w:rsidRDefault="006D1A3F">
            <w:pPr>
              <w:keepNext/>
              <w:widowControl w:val="0"/>
              <w:spacing w:after="200" w:line="252" w:lineRule="auto"/>
            </w:pPr>
            <w:r>
              <w:t>1.</w:t>
            </w:r>
            <w:r>
              <w:rPr>
                <w:rFonts w:eastAsia="ヒラギノ角ゴ Pro W3"/>
                <w:sz w:val="28"/>
                <w:szCs w:val="28"/>
              </w:rPr>
              <w:t xml:space="preserve"> В</w:t>
            </w:r>
            <w:r>
              <w:t>озможности построения эффективных организационных структур путем реорганизации компаний</w:t>
            </w:r>
          </w:p>
          <w:p w:rsidR="0049102A" w:rsidRDefault="006D1A3F">
            <w:pPr>
              <w:widowControl w:val="0"/>
              <w:spacing w:line="252" w:lineRule="auto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>Опционные программы как способ разрешения конфликта интересов участников корпоративных отношений</w:t>
            </w:r>
          </w:p>
          <w:p w:rsidR="0049102A" w:rsidRDefault="0049102A">
            <w:pPr>
              <w:keepNext/>
              <w:widowControl w:val="0"/>
              <w:spacing w:after="200" w:line="252" w:lineRule="auto"/>
            </w:pPr>
          </w:p>
          <w:p w:rsidR="0049102A" w:rsidRDefault="006D1A3F">
            <w:pPr>
              <w:keepNext/>
              <w:widowControl w:val="0"/>
              <w:spacing w:line="252" w:lineRule="auto"/>
              <w:rPr>
                <w:bCs/>
              </w:rPr>
            </w:pPr>
            <w:r>
              <w:rPr>
                <w:b/>
                <w:bCs/>
              </w:rPr>
              <w:t xml:space="preserve">Источники: </w:t>
            </w:r>
            <w:r>
              <w:rPr>
                <w:bCs/>
              </w:rPr>
              <w:t>8.1, 8,2 8.5, 8.6, 9.3, 9.4, 9.5, 9.6, 9.7</w:t>
            </w:r>
          </w:p>
        </w:tc>
        <w:tc>
          <w:tcPr>
            <w:tcW w:w="2554" w:type="dxa"/>
          </w:tcPr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>Дискуссия на тему: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 xml:space="preserve"> «Можно ли снять конфликт интересов в бизнесе с помощью новых финансовых технологий?»</w:t>
            </w:r>
          </w:p>
          <w:p w:rsidR="0049102A" w:rsidRDefault="006D1A3F">
            <w:pPr>
              <w:widowControl w:val="0"/>
              <w:spacing w:line="252" w:lineRule="auto"/>
              <w:outlineLvl w:val="1"/>
              <w:rPr>
                <w:b/>
                <w:bCs/>
              </w:rPr>
            </w:pPr>
            <w:r>
              <w:t>Проверочная работа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spacing w:line="252" w:lineRule="auto"/>
              <w:outlineLvl w:val="1"/>
              <w:rPr>
                <w:b/>
                <w:bCs/>
              </w:rPr>
            </w:pPr>
            <w:r>
              <w:rPr>
                <w:rFonts w:eastAsia="ヒラギノ角ゴ Pro W3"/>
              </w:rPr>
              <w:t>Тема 8. «Феномен Громова», или «горе от ума»: финансовые риски и способы защиты от них</w:t>
            </w:r>
          </w:p>
        </w:tc>
        <w:tc>
          <w:tcPr>
            <w:tcW w:w="4958" w:type="dxa"/>
          </w:tcPr>
          <w:p w:rsidR="0049102A" w:rsidRDefault="006D1A3F">
            <w:pPr>
              <w:keepNext/>
              <w:widowControl w:val="0"/>
              <w:spacing w:after="200" w:line="252" w:lineRule="auto"/>
            </w:pPr>
            <w:r>
              <w:t>1.Какие знания, умения, навыки необходимы современному человеку для того, чтобы быть успешным в личных финансах, бизнесе, в карьере.</w:t>
            </w:r>
          </w:p>
          <w:p w:rsidR="0049102A" w:rsidRDefault="006D1A3F">
            <w:pPr>
              <w:keepNext/>
              <w:widowControl w:val="0"/>
              <w:spacing w:after="200" w:line="252" w:lineRule="auto"/>
            </w:pPr>
            <w:r>
              <w:t>2.Какие «традиционные» риски и риски «цифровой экономики» угрожают субъектам экономической деятельности, и как от них защититься?</w:t>
            </w:r>
          </w:p>
          <w:p w:rsidR="0049102A" w:rsidRDefault="006D1A3F">
            <w:pPr>
              <w:widowControl w:val="0"/>
              <w:spacing w:line="252" w:lineRule="auto"/>
              <w:outlineLvl w:val="1"/>
              <w:rPr>
                <w:bCs/>
              </w:rPr>
            </w:pPr>
            <w:r>
              <w:rPr>
                <w:b/>
                <w:bCs/>
                <w:lang w:eastAsia="ar-SA"/>
              </w:rPr>
              <w:t xml:space="preserve">Источники: </w:t>
            </w:r>
            <w:r>
              <w:rPr>
                <w:bCs/>
              </w:rPr>
              <w:t>8.1, 8.3, 8.5, 8.6, 9.3, 9.4, 9.5, 9.6, 9.7</w:t>
            </w:r>
          </w:p>
        </w:tc>
        <w:tc>
          <w:tcPr>
            <w:tcW w:w="2554" w:type="dxa"/>
          </w:tcPr>
          <w:p w:rsidR="0049102A" w:rsidRDefault="006D1A3F">
            <w:pPr>
              <w:widowControl w:val="0"/>
              <w:tabs>
                <w:tab w:val="right" w:pos="851"/>
              </w:tabs>
              <w:spacing w:line="252" w:lineRule="auto"/>
              <w:contextualSpacing/>
            </w:pPr>
            <w:r>
              <w:t>Дискуссия</w:t>
            </w:r>
          </w:p>
          <w:p w:rsidR="0049102A" w:rsidRDefault="006D1A3F">
            <w:pPr>
              <w:widowControl w:val="0"/>
              <w:spacing w:line="252" w:lineRule="auto"/>
              <w:outlineLvl w:val="1"/>
            </w:pPr>
            <w:r>
              <w:t>Мозговой штурм на тему: «Как защититься от стаи «черных лебедей?»</w:t>
            </w:r>
          </w:p>
          <w:p w:rsidR="0049102A" w:rsidRDefault="006D1A3F">
            <w:pPr>
              <w:widowControl w:val="0"/>
              <w:spacing w:line="252" w:lineRule="auto"/>
              <w:outlineLvl w:val="1"/>
              <w:rPr>
                <w:bCs/>
              </w:rPr>
            </w:pPr>
            <w:r>
              <w:rPr>
                <w:bCs/>
              </w:rPr>
              <w:t>Подведение итогов изучения дисциплины</w:t>
            </w:r>
          </w:p>
        </w:tc>
      </w:tr>
    </w:tbl>
    <w:p w:rsidR="0049102A" w:rsidRDefault="0049102A">
      <w:pPr>
        <w:spacing w:before="360" w:after="360" w:line="252" w:lineRule="auto"/>
        <w:contextualSpacing/>
        <w:jc w:val="both"/>
        <w:rPr>
          <w:b/>
          <w:bCs/>
        </w:rPr>
      </w:pPr>
    </w:p>
    <w:p w:rsidR="0049102A" w:rsidRDefault="0049102A">
      <w:pPr>
        <w:spacing w:before="360" w:after="360"/>
        <w:contextualSpacing/>
        <w:jc w:val="both"/>
        <w:rPr>
          <w:b/>
          <w:bCs/>
        </w:rPr>
      </w:pPr>
    </w:p>
    <w:p w:rsidR="0049102A" w:rsidRDefault="006D1A3F">
      <w:pPr>
        <w:widowControl w:val="0"/>
        <w:spacing w:line="360" w:lineRule="auto"/>
        <w:jc w:val="both"/>
        <w:outlineLvl w:val="0"/>
        <w:rPr>
          <w:b/>
          <w:bCs/>
          <w:sz w:val="28"/>
          <w:szCs w:val="28"/>
        </w:rPr>
      </w:pPr>
      <w:bookmarkStart w:id="5" w:name="_Toc44229967"/>
      <w:r>
        <w:rPr>
          <w:b/>
          <w:bCs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  <w:bookmarkEnd w:id="5"/>
    </w:p>
    <w:p w:rsidR="0049102A" w:rsidRDefault="006D1A3F">
      <w:pPr>
        <w:spacing w:before="360" w:after="360" w:line="360" w:lineRule="auto"/>
        <w:contextualSpacing/>
        <w:jc w:val="both"/>
        <w:outlineLvl w:val="1"/>
        <w:rPr>
          <w:b/>
          <w:sz w:val="28"/>
          <w:szCs w:val="28"/>
        </w:rPr>
      </w:pPr>
      <w:bookmarkStart w:id="6" w:name="_Toc44229968"/>
      <w:r>
        <w:rPr>
          <w:b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6"/>
    </w:p>
    <w:p w:rsidR="0049102A" w:rsidRDefault="0049102A">
      <w:pPr>
        <w:spacing w:before="360" w:after="360"/>
        <w:contextualSpacing/>
        <w:jc w:val="both"/>
        <w:outlineLvl w:val="1"/>
        <w:rPr>
          <w:b/>
        </w:rPr>
      </w:pPr>
    </w:p>
    <w:tbl>
      <w:tblPr>
        <w:tblStyle w:val="aff4"/>
        <w:tblW w:w="9634" w:type="dxa"/>
        <w:tblLayout w:type="fixed"/>
        <w:tblLook w:val="04A0" w:firstRow="1" w:lastRow="0" w:firstColumn="1" w:lastColumn="0" w:noHBand="0" w:noVBand="1"/>
      </w:tblPr>
      <w:tblGrid>
        <w:gridCol w:w="2122"/>
        <w:gridCol w:w="4110"/>
        <w:gridCol w:w="3402"/>
      </w:tblGrid>
      <w:tr w:rsidR="0049102A">
        <w:tc>
          <w:tcPr>
            <w:tcW w:w="2122" w:type="dxa"/>
          </w:tcPr>
          <w:p w:rsidR="0049102A" w:rsidRDefault="006D1A3F">
            <w:pPr>
              <w:widowControl w:val="0"/>
              <w:jc w:val="both"/>
              <w:outlineLvl w:val="1"/>
              <w:rPr>
                <w:b/>
              </w:rPr>
            </w:pPr>
            <w:r>
              <w:rPr>
                <w:b/>
              </w:rPr>
              <w:t>Наименование тем (разделов) дисциплины</w:t>
            </w:r>
          </w:p>
          <w:p w:rsidR="0049102A" w:rsidRDefault="0049102A">
            <w:pPr>
              <w:widowControl w:val="0"/>
              <w:jc w:val="both"/>
              <w:outlineLvl w:val="1"/>
              <w:rPr>
                <w:b/>
                <w:bCs/>
              </w:rPr>
            </w:pPr>
          </w:p>
        </w:tc>
        <w:tc>
          <w:tcPr>
            <w:tcW w:w="4110" w:type="dxa"/>
          </w:tcPr>
          <w:p w:rsidR="0049102A" w:rsidRDefault="006D1A3F">
            <w:pPr>
              <w:widowControl w:val="0"/>
              <w:jc w:val="both"/>
              <w:outlineLvl w:val="1"/>
              <w:rPr>
                <w:b/>
                <w:bCs/>
              </w:rPr>
            </w:pPr>
            <w:r>
              <w:rPr>
                <w:b/>
              </w:rPr>
              <w:t>Перечень вопросов, отводимых на самостоятельное освоение</w:t>
            </w:r>
          </w:p>
        </w:tc>
        <w:tc>
          <w:tcPr>
            <w:tcW w:w="3402" w:type="dxa"/>
          </w:tcPr>
          <w:p w:rsidR="0049102A" w:rsidRDefault="006D1A3F">
            <w:pPr>
              <w:widowControl w:val="0"/>
              <w:jc w:val="both"/>
              <w:outlineLvl w:val="1"/>
              <w:rPr>
                <w:b/>
                <w:bCs/>
              </w:rPr>
            </w:pPr>
            <w:r>
              <w:rPr>
                <w:b/>
              </w:rPr>
              <w:t>Формы внеаудиторной самостоятельной работы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outlineLvl w:val="1"/>
              <w:rPr>
                <w:b/>
                <w:bCs/>
              </w:rPr>
            </w:pPr>
            <w:r>
              <w:rPr>
                <w:rFonts w:eastAsia="ヒラギノ角ゴ Pro W3"/>
              </w:rPr>
              <w:t>Тема 1. Финансовые инновации, финансовый инжиниринг и финансовые технологии: новые возможности или вызов времени?</w:t>
            </w:r>
          </w:p>
        </w:tc>
        <w:tc>
          <w:tcPr>
            <w:tcW w:w="4110" w:type="dxa"/>
          </w:tcPr>
          <w:p w:rsidR="0049102A" w:rsidRDefault="006D1A3F">
            <w:pPr>
              <w:widowControl w:val="0"/>
              <w:jc w:val="both"/>
              <w:outlineLvl w:val="1"/>
            </w:pPr>
            <w:r>
              <w:t xml:space="preserve">Финансовые инновации, финансовые технологии, </w:t>
            </w:r>
            <w:proofErr w:type="spellStart"/>
            <w:r>
              <w:t>ФинТех</w:t>
            </w:r>
            <w:proofErr w:type="spellEnd"/>
            <w:r>
              <w:t xml:space="preserve"> как новые явления в экономике и как новые понятия в науке</w:t>
            </w:r>
          </w:p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Компетенции, которыми должен обладать выпускник университета в третьем тысячелетии для поиска решений сложных задач экономики нового технологического уклада</w:t>
            </w:r>
          </w:p>
        </w:tc>
        <w:tc>
          <w:tcPr>
            <w:tcW w:w="3402" w:type="dxa"/>
          </w:tcPr>
          <w:p w:rsidR="0049102A" w:rsidRDefault="006D1A3F">
            <w:pPr>
              <w:keepNext/>
              <w:widowControl w:val="0"/>
            </w:pPr>
            <w:r>
              <w:t xml:space="preserve">Работа с учебной литературой, методическими материалами, конспектом лекций; </w:t>
            </w:r>
          </w:p>
          <w:p w:rsidR="0049102A" w:rsidRDefault="006D1A3F">
            <w:pPr>
              <w:keepNext/>
              <w:widowControl w:val="0"/>
            </w:pPr>
            <w:r>
              <w:t>Знакомство с правовыми актами по теме;</w:t>
            </w:r>
          </w:p>
          <w:p w:rsidR="0049102A" w:rsidRDefault="006D1A3F">
            <w:pPr>
              <w:widowControl w:val="0"/>
              <w:outlineLvl w:val="1"/>
              <w:rPr>
                <w:bCs/>
              </w:rPr>
            </w:pPr>
            <w:r>
              <w:rPr>
                <w:bCs/>
              </w:rPr>
              <w:t>Подготовка к дискуссии по теме</w:t>
            </w:r>
          </w:p>
          <w:p w:rsidR="0049102A" w:rsidRDefault="006D1A3F">
            <w:pPr>
              <w:widowControl w:val="0"/>
              <w:outlineLvl w:val="1"/>
              <w:rPr>
                <w:bCs/>
              </w:rPr>
            </w:pPr>
            <w:r>
              <w:rPr>
                <w:bCs/>
              </w:rPr>
              <w:t>Подготовка к проверочной работе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outlineLvl w:val="1"/>
              <w:rPr>
                <w:b/>
                <w:bCs/>
              </w:rPr>
            </w:pPr>
            <w:r>
              <w:rPr>
                <w:rFonts w:eastAsia="ヒラギノ角ゴ Pro W3"/>
              </w:rPr>
              <w:t xml:space="preserve">Тема 2. Внешние и внутренние факторы развития и основные продукты </w:t>
            </w:r>
            <w:r>
              <w:rPr>
                <w:rFonts w:eastAsia="ヒラギノ角ゴ Pro W3"/>
              </w:rPr>
              <w:lastRenderedPageBreak/>
              <w:t>финансового инжиниринга</w:t>
            </w:r>
          </w:p>
        </w:tc>
        <w:tc>
          <w:tcPr>
            <w:tcW w:w="4110" w:type="dxa"/>
          </w:tcPr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lastRenderedPageBreak/>
              <w:t xml:space="preserve">Внешние факторы развития финансового инжиниринга: законодательное регулирование, состояние отрасли, стадия макроэкономического цикла, уровень </w:t>
            </w:r>
            <w:r>
              <w:rPr>
                <w:bCs/>
              </w:rPr>
              <w:lastRenderedPageBreak/>
              <w:t xml:space="preserve">развития финансового рынка. </w:t>
            </w:r>
          </w:p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Внутренние факторы развития финансового инжиниринга: характер существующих обязательств, предполагаемые объекты инвестирования привлеченных средств, прогноз денежных потоков и пр.</w:t>
            </w:r>
          </w:p>
          <w:p w:rsidR="0049102A" w:rsidRDefault="006D1A3F">
            <w:pPr>
              <w:keepNext/>
              <w:widowControl w:val="0"/>
              <w:jc w:val="both"/>
            </w:pPr>
            <w:r>
              <w:t xml:space="preserve">Систематизация инновационных финансовых продуктов. </w:t>
            </w:r>
          </w:p>
          <w:p w:rsidR="0049102A" w:rsidRDefault="006D1A3F">
            <w:pPr>
              <w:keepNext/>
              <w:widowControl w:val="0"/>
              <w:jc w:val="both"/>
            </w:pPr>
            <w:r>
              <w:t xml:space="preserve">Список </w:t>
            </w:r>
            <w:proofErr w:type="spellStart"/>
            <w:r>
              <w:t>Финнерти</w:t>
            </w:r>
            <w:proofErr w:type="spellEnd"/>
            <w:r>
              <w:t xml:space="preserve"> 20 и 21 века.</w:t>
            </w:r>
          </w:p>
          <w:p w:rsidR="0049102A" w:rsidRDefault="0049102A">
            <w:pPr>
              <w:widowControl w:val="0"/>
              <w:jc w:val="both"/>
              <w:outlineLvl w:val="1"/>
              <w:rPr>
                <w:bCs/>
              </w:rPr>
            </w:pPr>
          </w:p>
        </w:tc>
        <w:tc>
          <w:tcPr>
            <w:tcW w:w="3402" w:type="dxa"/>
          </w:tcPr>
          <w:p w:rsidR="0049102A" w:rsidRDefault="006D1A3F">
            <w:pPr>
              <w:keepNext/>
              <w:widowControl w:val="0"/>
            </w:pPr>
            <w:r>
              <w:lastRenderedPageBreak/>
              <w:t xml:space="preserve">Работа с учебной литературой, методическими материалами, конспектом лекций; </w:t>
            </w:r>
          </w:p>
          <w:p w:rsidR="0049102A" w:rsidRDefault="006D1A3F">
            <w:pPr>
              <w:keepNext/>
              <w:widowControl w:val="0"/>
            </w:pPr>
            <w:r>
              <w:t xml:space="preserve">Знакомство с правовыми </w:t>
            </w:r>
            <w:r>
              <w:lastRenderedPageBreak/>
              <w:t>актами по теме;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 xml:space="preserve">Выполнение проекта «Список </w:t>
            </w:r>
            <w:proofErr w:type="spellStart"/>
            <w:r>
              <w:t>Финнерти</w:t>
            </w:r>
            <w:proofErr w:type="spellEnd"/>
            <w:r>
              <w:t xml:space="preserve"> – 21 век»  </w:t>
            </w:r>
          </w:p>
          <w:p w:rsidR="0049102A" w:rsidRDefault="006D1A3F">
            <w:pPr>
              <w:keepNext/>
              <w:widowControl w:val="0"/>
            </w:pPr>
            <w:r>
              <w:t>Подготовка к дискуссии</w:t>
            </w:r>
          </w:p>
          <w:p w:rsidR="0049102A" w:rsidRDefault="006D1A3F">
            <w:pPr>
              <w:widowControl w:val="0"/>
              <w:outlineLvl w:val="1"/>
              <w:rPr>
                <w:b/>
                <w:bCs/>
              </w:rPr>
            </w:pPr>
            <w:r>
              <w:rPr>
                <w:bCs/>
              </w:rPr>
              <w:t>Подготовка к проверочной работе</w:t>
            </w:r>
            <w:r>
              <w:rPr>
                <w:b/>
                <w:bCs/>
              </w:rPr>
              <w:t xml:space="preserve"> 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outlineLvl w:val="1"/>
              <w:rPr>
                <w:b/>
                <w:bCs/>
              </w:rPr>
            </w:pPr>
            <w:r>
              <w:rPr>
                <w:rFonts w:eastAsia="ヒラギノ角ゴ Pro W3"/>
              </w:rPr>
              <w:lastRenderedPageBreak/>
              <w:t>Тема 3. Финансовые технологии и личные финансы: кто кого?</w:t>
            </w:r>
          </w:p>
        </w:tc>
        <w:tc>
          <w:tcPr>
            <w:tcW w:w="4110" w:type="dxa"/>
          </w:tcPr>
          <w:p w:rsidR="0049102A" w:rsidRDefault="006D1A3F">
            <w:pPr>
              <w:keepNext/>
              <w:widowControl w:val="0"/>
              <w:jc w:val="both"/>
            </w:pPr>
            <w:r>
              <w:t>Личные финансы;</w:t>
            </w:r>
          </w:p>
          <w:p w:rsidR="0049102A" w:rsidRDefault="006D1A3F">
            <w:pPr>
              <w:keepNext/>
              <w:widowControl w:val="0"/>
              <w:jc w:val="both"/>
            </w:pPr>
            <w:r>
              <w:t xml:space="preserve">Инструменты для инвестирования, в </w:t>
            </w:r>
            <w:proofErr w:type="spellStart"/>
            <w:r>
              <w:t>т.ч</w:t>
            </w:r>
            <w:proofErr w:type="spellEnd"/>
            <w:r>
              <w:t>. – новые;</w:t>
            </w:r>
          </w:p>
          <w:p w:rsidR="0049102A" w:rsidRDefault="006D1A3F">
            <w:pPr>
              <w:keepNext/>
              <w:widowControl w:val="0"/>
              <w:jc w:val="both"/>
            </w:pPr>
            <w:r>
              <w:t xml:space="preserve">Технологии инвестирования, в </w:t>
            </w:r>
            <w:proofErr w:type="spellStart"/>
            <w:r>
              <w:t>т.ч</w:t>
            </w:r>
            <w:proofErr w:type="spellEnd"/>
            <w:r>
              <w:t>. – новые;</w:t>
            </w:r>
          </w:p>
          <w:p w:rsidR="0049102A" w:rsidRDefault="006D1A3F">
            <w:pPr>
              <w:keepNext/>
              <w:widowControl w:val="0"/>
              <w:jc w:val="both"/>
            </w:pPr>
            <w:r>
              <w:t>Начисление процентов по депозиту по формулам простого и сложного процента;</w:t>
            </w:r>
          </w:p>
          <w:p w:rsidR="0049102A" w:rsidRDefault="006D1A3F">
            <w:pPr>
              <w:keepNext/>
              <w:widowControl w:val="0"/>
              <w:jc w:val="both"/>
              <w:rPr>
                <w:bCs/>
              </w:rPr>
            </w:pPr>
            <w:r>
              <w:t>Конструкция депозита (параметры депозитных, накопительных вкладов)</w:t>
            </w:r>
          </w:p>
        </w:tc>
        <w:tc>
          <w:tcPr>
            <w:tcW w:w="3402" w:type="dxa"/>
          </w:tcPr>
          <w:p w:rsidR="0049102A" w:rsidRDefault="006D1A3F">
            <w:pPr>
              <w:keepNext/>
              <w:widowControl w:val="0"/>
            </w:pPr>
            <w:r>
              <w:t xml:space="preserve">Работа с учебной литературой, методическими материалами, конспектом лекций; </w:t>
            </w:r>
          </w:p>
          <w:p w:rsidR="0049102A" w:rsidRDefault="006D1A3F">
            <w:pPr>
              <w:keepNext/>
              <w:widowControl w:val="0"/>
            </w:pPr>
            <w:r>
              <w:t>Работа с информацией, размещенной на сайте выбранного банка;</w:t>
            </w:r>
          </w:p>
          <w:p w:rsidR="0049102A" w:rsidRDefault="006D1A3F">
            <w:pPr>
              <w:keepNext/>
              <w:widowControl w:val="0"/>
            </w:pPr>
            <w:r>
              <w:t>Выполнение мини-кейса «Лучший депозит (накопительный счет)»</w:t>
            </w:r>
          </w:p>
          <w:p w:rsidR="0049102A" w:rsidRDefault="006D1A3F">
            <w:pPr>
              <w:widowControl w:val="0"/>
              <w:outlineLvl w:val="1"/>
              <w:rPr>
                <w:b/>
                <w:bCs/>
              </w:rPr>
            </w:pPr>
            <w:r>
              <w:rPr>
                <w:bCs/>
              </w:rPr>
              <w:t>Решение задач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outlineLvl w:val="1"/>
              <w:rPr>
                <w:b/>
                <w:bCs/>
              </w:rPr>
            </w:pPr>
            <w:r>
              <w:rPr>
                <w:rFonts w:eastAsia="ヒラギノ角ゴ Pro W3"/>
              </w:rPr>
              <w:t xml:space="preserve">Тема 4. </w:t>
            </w:r>
            <w:r>
              <w:rPr>
                <w:rFonts w:eastAsia="ヒラギノ角ゴ Pro W3"/>
                <w:iCs/>
              </w:rPr>
              <w:t>Конструирование финансовых продуктов на рынке долговых обязательств</w:t>
            </w:r>
          </w:p>
        </w:tc>
        <w:tc>
          <w:tcPr>
            <w:tcW w:w="4110" w:type="dxa"/>
          </w:tcPr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Параметры облигаций – основа реализации подхода «</w:t>
            </w:r>
            <w:proofErr w:type="spellStart"/>
            <w:r>
              <w:rPr>
                <w:bCs/>
              </w:rPr>
              <w:t>Lego</w:t>
            </w:r>
            <w:proofErr w:type="spellEnd"/>
            <w:r>
              <w:rPr>
                <w:bCs/>
              </w:rPr>
              <w:t xml:space="preserve">» к созданию финансового продукта. </w:t>
            </w:r>
          </w:p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 xml:space="preserve">Классификация облигаций: международная практика, возможности использования в России. </w:t>
            </w:r>
          </w:p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Методы финансового инжиниринга: модификация, декомпозиция, формирование пакетного продукта, их преимущества и недостатки для эмитентов и инвесторов, соответствие их интересам.</w:t>
            </w:r>
          </w:p>
          <w:p w:rsidR="0049102A" w:rsidRDefault="0049102A">
            <w:pPr>
              <w:widowControl w:val="0"/>
              <w:jc w:val="both"/>
              <w:outlineLvl w:val="1"/>
              <w:rPr>
                <w:bCs/>
              </w:rPr>
            </w:pPr>
          </w:p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 xml:space="preserve">Основные инструменты финансового инжиниринга (производные финансовые инструменты, «ускоряющие </w:t>
            </w:r>
            <w:proofErr w:type="spellStart"/>
            <w:r>
              <w:rPr>
                <w:bCs/>
              </w:rPr>
              <w:t>ковенанты</w:t>
            </w:r>
            <w:proofErr w:type="spellEnd"/>
            <w:r>
              <w:rPr>
                <w:bCs/>
              </w:rPr>
              <w:t>», «отравленные опционы»), подходы к управлению рисками.</w:t>
            </w:r>
          </w:p>
        </w:tc>
        <w:tc>
          <w:tcPr>
            <w:tcW w:w="3402" w:type="dxa"/>
          </w:tcPr>
          <w:p w:rsidR="0049102A" w:rsidRDefault="006D1A3F">
            <w:pPr>
              <w:keepNext/>
              <w:widowControl w:val="0"/>
            </w:pPr>
            <w:r>
              <w:t xml:space="preserve">Работа с учебной литературой, методическими материалами, конспектом лекций; </w:t>
            </w:r>
          </w:p>
          <w:p w:rsidR="0049102A" w:rsidRDefault="006D1A3F">
            <w:pPr>
              <w:keepNext/>
              <w:widowControl w:val="0"/>
            </w:pPr>
            <w:r>
              <w:t>Знакомство с правовыми актами по теме;</w:t>
            </w:r>
          </w:p>
          <w:p w:rsidR="0049102A" w:rsidRDefault="006D1A3F">
            <w:pPr>
              <w:keepNext/>
              <w:widowControl w:val="0"/>
            </w:pPr>
            <w:r>
              <w:t>Знакомство с конкретными выпусками облигационных займов с разными параметрами, их сравнительный анализ;</w:t>
            </w:r>
          </w:p>
          <w:p w:rsidR="0049102A" w:rsidRDefault="006D1A3F">
            <w:pPr>
              <w:keepNext/>
              <w:widowControl w:val="0"/>
            </w:pPr>
            <w:r>
              <w:t>Выполнение командного кейса «Конструирование облигационного займа»</w:t>
            </w:r>
          </w:p>
          <w:p w:rsidR="0049102A" w:rsidRDefault="0049102A">
            <w:pPr>
              <w:keepNext/>
              <w:widowControl w:val="0"/>
              <w:rPr>
                <w:b/>
                <w:bCs/>
              </w:rPr>
            </w:pP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outlineLvl w:val="1"/>
              <w:rPr>
                <w:b/>
                <w:bCs/>
              </w:rPr>
            </w:pPr>
            <w:r>
              <w:rPr>
                <w:rFonts w:eastAsiaTheme="majorEastAsia"/>
                <w:bCs/>
                <w:iCs/>
              </w:rPr>
              <w:t xml:space="preserve">Тема 5. </w:t>
            </w:r>
            <w:proofErr w:type="spellStart"/>
            <w:r>
              <w:rPr>
                <w:rFonts w:eastAsiaTheme="majorEastAsia"/>
                <w:bCs/>
                <w:iCs/>
              </w:rPr>
              <w:t>Секьюритизация</w:t>
            </w:r>
            <w:proofErr w:type="spellEnd"/>
          </w:p>
        </w:tc>
        <w:tc>
          <w:tcPr>
            <w:tcW w:w="4110" w:type="dxa"/>
          </w:tcPr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 xml:space="preserve">Понятие </w:t>
            </w:r>
            <w:proofErr w:type="spellStart"/>
            <w:r>
              <w:rPr>
                <w:bCs/>
              </w:rPr>
              <w:t>секьюритизации</w:t>
            </w:r>
            <w:proofErr w:type="spellEnd"/>
            <w:r>
              <w:rPr>
                <w:bCs/>
              </w:rPr>
              <w:t xml:space="preserve">, цели, задачи, специфика реализации в российских условиях. </w:t>
            </w:r>
          </w:p>
          <w:p w:rsidR="0049102A" w:rsidRDefault="0049102A">
            <w:pPr>
              <w:widowControl w:val="0"/>
              <w:jc w:val="both"/>
              <w:outlineLvl w:val="1"/>
              <w:rPr>
                <w:bCs/>
              </w:rPr>
            </w:pPr>
          </w:p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Ипотечные облигации, облигации, обеспеченные активами: структура выпуска, организация привлечения средств, цели выпуска для различных экономических агентов, риски.</w:t>
            </w:r>
          </w:p>
        </w:tc>
        <w:tc>
          <w:tcPr>
            <w:tcW w:w="3402" w:type="dxa"/>
          </w:tcPr>
          <w:p w:rsidR="0049102A" w:rsidRDefault="006D1A3F">
            <w:pPr>
              <w:keepNext/>
              <w:widowControl w:val="0"/>
            </w:pPr>
            <w:r>
              <w:t xml:space="preserve">Работа с учебной литературой, методическими материалами, конспектом лекций; </w:t>
            </w:r>
          </w:p>
          <w:p w:rsidR="0049102A" w:rsidRDefault="006D1A3F">
            <w:pPr>
              <w:keepNext/>
              <w:widowControl w:val="0"/>
            </w:pPr>
            <w:r>
              <w:t>Просмотр фильма «Игра на понижение» как «учебного пособия» и подготовка к дискуссии по финансовым аспектам;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 xml:space="preserve">Подготовка к проверочной работе 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outlineLvl w:val="1"/>
              <w:rPr>
                <w:b/>
                <w:bCs/>
              </w:rPr>
            </w:pPr>
            <w:r>
              <w:rPr>
                <w:rFonts w:eastAsiaTheme="majorEastAsia"/>
                <w:bCs/>
                <w:iCs/>
              </w:rPr>
              <w:lastRenderedPageBreak/>
              <w:t>Тема 6. Финансовый инжиниринг на рынке долевых ценных бумаг</w:t>
            </w:r>
          </w:p>
        </w:tc>
        <w:tc>
          <w:tcPr>
            <w:tcW w:w="4110" w:type="dxa"/>
          </w:tcPr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Гибридные ценные бумаги на основе долевых финансовых инструментов как механизм объединенного инвестирования.</w:t>
            </w:r>
          </w:p>
          <w:p w:rsidR="0049102A" w:rsidRDefault="0049102A">
            <w:pPr>
              <w:widowControl w:val="0"/>
              <w:jc w:val="both"/>
              <w:outlineLvl w:val="1"/>
              <w:rPr>
                <w:bCs/>
              </w:rPr>
            </w:pPr>
          </w:p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Инвестиционные паи, депозитарные расписки: мировой опыт и специфика российской практики.</w:t>
            </w:r>
          </w:p>
        </w:tc>
        <w:tc>
          <w:tcPr>
            <w:tcW w:w="3402" w:type="dxa"/>
          </w:tcPr>
          <w:p w:rsidR="0049102A" w:rsidRDefault="006D1A3F">
            <w:pPr>
              <w:keepNext/>
              <w:widowControl w:val="0"/>
            </w:pPr>
            <w:r>
              <w:t xml:space="preserve">Работа с учебной литературой, методическими материалами, конспектом лекций; </w:t>
            </w:r>
          </w:p>
          <w:p w:rsidR="0049102A" w:rsidRDefault="006D1A3F">
            <w:pPr>
              <w:keepNext/>
              <w:widowControl w:val="0"/>
            </w:pPr>
            <w:r>
              <w:t xml:space="preserve">Знакомство с конкретными примерами применения финансового инжиниринга с использованием долевых ценных бумаг, на рынке долевых ценных бумаг; </w:t>
            </w:r>
          </w:p>
          <w:p w:rsidR="0049102A" w:rsidRDefault="006D1A3F">
            <w:pPr>
              <w:keepNext/>
              <w:widowControl w:val="0"/>
            </w:pPr>
            <w:r>
              <w:t>Подготовка к контрольной работе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outlineLvl w:val="1"/>
              <w:rPr>
                <w:b/>
                <w:bCs/>
              </w:rPr>
            </w:pPr>
            <w:r>
              <w:rPr>
                <w:rFonts w:eastAsia="ヒラギノ角ゴ Pro W3"/>
              </w:rPr>
              <w:t>Тема 7. Финансовый инжиниринг и его возможности для решения управленческих и иных задач в бизнесе</w:t>
            </w:r>
          </w:p>
        </w:tc>
        <w:tc>
          <w:tcPr>
            <w:tcW w:w="4110" w:type="dxa"/>
          </w:tcPr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Новые финансовые инструменты для решения проблем бизнеса, в том числе, возможности построения эффективных организационных структур путем реорганизации компаний.</w:t>
            </w:r>
          </w:p>
          <w:p w:rsidR="0049102A" w:rsidRDefault="0049102A">
            <w:pPr>
              <w:widowControl w:val="0"/>
              <w:jc w:val="both"/>
              <w:outlineLvl w:val="1"/>
              <w:rPr>
                <w:bCs/>
              </w:rPr>
            </w:pPr>
          </w:p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Опционные программы как способ разрешения конфликта интересов участников корпоративных отношений.</w:t>
            </w:r>
          </w:p>
        </w:tc>
        <w:tc>
          <w:tcPr>
            <w:tcW w:w="3402" w:type="dxa"/>
          </w:tcPr>
          <w:p w:rsidR="0049102A" w:rsidRDefault="006D1A3F">
            <w:pPr>
              <w:keepNext/>
              <w:widowControl w:val="0"/>
            </w:pPr>
            <w:r>
              <w:t xml:space="preserve">Работа с учебной литературой, методическими материалами, конспектом лекций; 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Подготовка к дискуссии на тему: «Можно ли снять конфликт интересов в бизнесе с помощью новых финансовых технологий?»</w:t>
            </w:r>
          </w:p>
          <w:p w:rsidR="0049102A" w:rsidRDefault="006D1A3F">
            <w:pPr>
              <w:keepNext/>
              <w:widowControl w:val="0"/>
            </w:pPr>
            <w:r>
              <w:t>Подготовка к проверочной работе</w:t>
            </w:r>
          </w:p>
        </w:tc>
      </w:tr>
      <w:tr w:rsidR="0049102A">
        <w:tc>
          <w:tcPr>
            <w:tcW w:w="2122" w:type="dxa"/>
          </w:tcPr>
          <w:p w:rsidR="0049102A" w:rsidRDefault="006D1A3F">
            <w:pPr>
              <w:widowControl w:val="0"/>
              <w:outlineLvl w:val="1"/>
              <w:rPr>
                <w:b/>
                <w:bCs/>
              </w:rPr>
            </w:pPr>
            <w:r>
              <w:rPr>
                <w:rFonts w:eastAsia="ヒラギノ角ゴ Pro W3"/>
              </w:rPr>
              <w:t>Тема 8. «Феномен Громова», или «горе от ума»: финансовые риски и способы защиты от них</w:t>
            </w:r>
          </w:p>
        </w:tc>
        <w:tc>
          <w:tcPr>
            <w:tcW w:w="4110" w:type="dxa"/>
          </w:tcPr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Финансовые риски, связанные с ценными бумагами и производными финансовыми инструментами;</w:t>
            </w:r>
          </w:p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«Новые» риски, возникающие в «цифровой экономике»;</w:t>
            </w:r>
          </w:p>
          <w:p w:rsidR="0049102A" w:rsidRDefault="006D1A3F">
            <w:pPr>
              <w:widowControl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Способы управления, (защиты) от рассматриваемых рисков.</w:t>
            </w:r>
          </w:p>
        </w:tc>
        <w:tc>
          <w:tcPr>
            <w:tcW w:w="3402" w:type="dxa"/>
          </w:tcPr>
          <w:p w:rsidR="0049102A" w:rsidRDefault="006D1A3F">
            <w:pPr>
              <w:keepNext/>
              <w:widowControl w:val="0"/>
            </w:pPr>
            <w:r>
              <w:t xml:space="preserve">Работа с учебной литературой, методическими материалами, конспектом лекций; </w:t>
            </w:r>
          </w:p>
          <w:p w:rsidR="0049102A" w:rsidRDefault="006D1A3F">
            <w:pPr>
              <w:widowControl w:val="0"/>
              <w:tabs>
                <w:tab w:val="right" w:pos="851"/>
              </w:tabs>
              <w:contextualSpacing/>
            </w:pPr>
            <w:r>
              <w:t>Подготовка к мозговому штурму «Как защититься от стаи «черных лебедей»?»</w:t>
            </w:r>
          </w:p>
        </w:tc>
      </w:tr>
    </w:tbl>
    <w:p w:rsidR="0049102A" w:rsidRDefault="0049102A">
      <w:pPr>
        <w:spacing w:before="360" w:after="360" w:line="360" w:lineRule="auto"/>
        <w:ind w:firstLine="709"/>
        <w:contextualSpacing/>
        <w:jc w:val="both"/>
        <w:outlineLvl w:val="1"/>
        <w:rPr>
          <w:b/>
          <w:sz w:val="28"/>
          <w:szCs w:val="28"/>
        </w:rPr>
      </w:pPr>
    </w:p>
    <w:p w:rsidR="0049102A" w:rsidRDefault="006D1A3F">
      <w:pPr>
        <w:spacing w:before="360" w:after="360" w:line="360" w:lineRule="auto"/>
        <w:ind w:firstLine="709"/>
        <w:contextualSpacing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6.2. Перечень вопросов, заданий, тем для подготовки к текущему контролю </w:t>
      </w:r>
    </w:p>
    <w:p w:rsidR="0049102A" w:rsidRDefault="006D1A3F">
      <w:pPr>
        <w:spacing w:before="360" w:after="360" w:line="360" w:lineRule="auto"/>
        <w:ind w:firstLine="709"/>
        <w:contextualSpacing/>
        <w:jc w:val="both"/>
        <w:rPr>
          <w:sz w:val="28"/>
          <w:szCs w:val="28"/>
        </w:rPr>
      </w:pPr>
      <w:bookmarkStart w:id="7" w:name="_Toc44229971"/>
      <w:bookmarkEnd w:id="7"/>
      <w:r>
        <w:rPr>
          <w:sz w:val="28"/>
          <w:szCs w:val="28"/>
        </w:rPr>
        <w:t>При изучении дисциплины «Финансовые технологии и финансовый инжиниринг» обучающиеся должны выполнить несколько видов оцениваемых работ в соответствии с рабочей программой дисциплины.</w:t>
      </w:r>
    </w:p>
    <w:p w:rsidR="0049102A" w:rsidRDefault="0049102A">
      <w:pPr>
        <w:spacing w:before="360" w:after="360" w:line="276" w:lineRule="auto"/>
        <w:ind w:firstLine="708"/>
        <w:contextualSpacing/>
        <w:jc w:val="both"/>
        <w:rPr>
          <w:b/>
          <w:sz w:val="28"/>
          <w:szCs w:val="28"/>
        </w:rPr>
      </w:pPr>
    </w:p>
    <w:p w:rsidR="0049102A" w:rsidRDefault="006D1A3F">
      <w:pPr>
        <w:spacing w:before="360" w:after="360" w:line="276" w:lineRule="auto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6.2.1. Проверочная работа (тест).</w:t>
      </w:r>
      <w:r>
        <w:rPr>
          <w:sz w:val="28"/>
          <w:szCs w:val="28"/>
        </w:rPr>
        <w:t xml:space="preserve"> Проверочный тест по отдельной теме содержит до 10 тестовых заданий (множественный выбор). Задание считается выполненным, если студент выбирает все правильные варианты ответа и не выбирает неправильные варианты ответа. </w:t>
      </w:r>
    </w:p>
    <w:p w:rsidR="0049102A" w:rsidRDefault="0049102A">
      <w:pPr>
        <w:spacing w:before="360" w:after="360" w:line="276" w:lineRule="auto"/>
        <w:ind w:firstLine="708"/>
        <w:contextualSpacing/>
        <w:jc w:val="both"/>
        <w:rPr>
          <w:sz w:val="28"/>
          <w:szCs w:val="28"/>
        </w:rPr>
      </w:pPr>
    </w:p>
    <w:p w:rsidR="0049102A" w:rsidRDefault="006D1A3F">
      <w:pPr>
        <w:spacing w:before="360" w:after="360" w:line="276" w:lineRule="auto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Примеры тестовых заданий:</w:t>
      </w:r>
    </w:p>
    <w:p w:rsidR="0049102A" w:rsidRDefault="0049102A">
      <w:pPr>
        <w:spacing w:before="360" w:after="360" w:line="276" w:lineRule="auto"/>
        <w:ind w:firstLine="708"/>
        <w:contextualSpacing/>
        <w:jc w:val="both"/>
        <w:rPr>
          <w:sz w:val="28"/>
          <w:szCs w:val="28"/>
        </w:rPr>
      </w:pPr>
    </w:p>
    <w:p w:rsidR="0049102A" w:rsidRDefault="006D1A3F">
      <w:pPr>
        <w:numPr>
          <w:ilvl w:val="0"/>
          <w:numId w:val="14"/>
        </w:numPr>
        <w:spacing w:after="160" w:line="276" w:lineRule="auto"/>
        <w:contextualSpacing/>
        <w:rPr>
          <w:sz w:val="28"/>
          <w:szCs w:val="28"/>
        </w:rPr>
      </w:pPr>
      <w:r>
        <w:rPr>
          <w:b/>
          <w:sz w:val="28"/>
          <w:szCs w:val="28"/>
        </w:rPr>
        <w:t>Финансовый инжиниринг – это деятельность</w:t>
      </w:r>
      <w:r>
        <w:rPr>
          <w:sz w:val="28"/>
          <w:szCs w:val="28"/>
        </w:rPr>
        <w:t xml:space="preserve">, </w:t>
      </w:r>
    </w:p>
    <w:p w:rsidR="0049102A" w:rsidRDefault="006D1A3F">
      <w:pPr>
        <w:numPr>
          <w:ilvl w:val="0"/>
          <w:numId w:val="12"/>
        </w:numPr>
        <w:spacing w:after="1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строго регламентируемая законодательством</w:t>
      </w:r>
    </w:p>
    <w:p w:rsidR="0049102A" w:rsidRDefault="006D1A3F">
      <w:pPr>
        <w:numPr>
          <w:ilvl w:val="0"/>
          <w:numId w:val="12"/>
        </w:numPr>
        <w:spacing w:after="1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осуществляемая только коммерческими и инвестиционными банками</w:t>
      </w:r>
    </w:p>
    <w:p w:rsidR="0049102A" w:rsidRDefault="006D1A3F">
      <w:pPr>
        <w:numPr>
          <w:ilvl w:val="0"/>
          <w:numId w:val="12"/>
        </w:numPr>
        <w:spacing w:after="1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которая не разрешена для физических лиц</w:t>
      </w:r>
    </w:p>
    <w:p w:rsidR="0049102A" w:rsidRDefault="006D1A3F">
      <w:pPr>
        <w:numPr>
          <w:ilvl w:val="0"/>
          <w:numId w:val="12"/>
        </w:numPr>
        <w:spacing w:after="1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которую может осуществлять каждый, действуя в рамках закона, для достижения поставленных целях</w:t>
      </w:r>
    </w:p>
    <w:p w:rsidR="0049102A" w:rsidRDefault="006D1A3F">
      <w:pPr>
        <w:numPr>
          <w:ilvl w:val="0"/>
          <w:numId w:val="12"/>
        </w:numPr>
        <w:spacing w:after="1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осуществляемая преимущественно компаниями финансового и банковского сектора, которые таким образом достигают конкурентных преимуществ в условиях быстро изменяющегося и усложняющегося мира</w:t>
      </w:r>
    </w:p>
    <w:p w:rsidR="0049102A" w:rsidRDefault="0049102A">
      <w:pPr>
        <w:spacing w:after="160" w:line="276" w:lineRule="auto"/>
        <w:ind w:left="720"/>
        <w:contextualSpacing/>
        <w:rPr>
          <w:sz w:val="28"/>
          <w:szCs w:val="28"/>
        </w:rPr>
      </w:pPr>
    </w:p>
    <w:p w:rsidR="0049102A" w:rsidRDefault="006D1A3F">
      <w:pPr>
        <w:numPr>
          <w:ilvl w:val="0"/>
          <w:numId w:val="14"/>
        </w:numPr>
        <w:spacing w:after="160"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Особенностью погодных производных финансовых инструментов является </w:t>
      </w:r>
    </w:p>
    <w:p w:rsidR="0049102A" w:rsidRDefault="006D1A3F">
      <w:pPr>
        <w:numPr>
          <w:ilvl w:val="0"/>
          <w:numId w:val="13"/>
        </w:numPr>
        <w:spacing w:after="1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отсутствие корреляции с другими финансовыми инструментами</w:t>
      </w:r>
    </w:p>
    <w:p w:rsidR="0049102A" w:rsidRDefault="006D1A3F">
      <w:pPr>
        <w:numPr>
          <w:ilvl w:val="0"/>
          <w:numId w:val="13"/>
        </w:numPr>
        <w:spacing w:after="1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высокая корреляция с другими финансовыми инструментами</w:t>
      </w:r>
    </w:p>
    <w:p w:rsidR="0049102A" w:rsidRDefault="006D1A3F">
      <w:pPr>
        <w:numPr>
          <w:ilvl w:val="0"/>
          <w:numId w:val="13"/>
        </w:numPr>
        <w:spacing w:after="1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отсутствие торгов базовым активом на спот-рынке</w:t>
      </w:r>
    </w:p>
    <w:p w:rsidR="0049102A" w:rsidRDefault="006D1A3F">
      <w:pPr>
        <w:numPr>
          <w:ilvl w:val="0"/>
          <w:numId w:val="13"/>
        </w:numPr>
        <w:spacing w:after="1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возможность повысить прибыльность инвестиционного портфеля </w:t>
      </w:r>
    </w:p>
    <w:p w:rsidR="0049102A" w:rsidRDefault="006D1A3F">
      <w:pPr>
        <w:numPr>
          <w:ilvl w:val="0"/>
          <w:numId w:val="13"/>
        </w:numPr>
        <w:spacing w:after="16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снижение общего риска портфеля финансовых активов</w:t>
      </w:r>
    </w:p>
    <w:p w:rsidR="0049102A" w:rsidRDefault="0049102A">
      <w:pPr>
        <w:spacing w:after="160" w:line="276" w:lineRule="auto"/>
        <w:ind w:firstLine="360"/>
        <w:contextualSpacing/>
        <w:jc w:val="both"/>
        <w:rPr>
          <w:rFonts w:eastAsia="Calibri"/>
          <w:b/>
          <w:bCs/>
          <w:iCs/>
          <w:sz w:val="28"/>
          <w:szCs w:val="28"/>
          <w:lang w:eastAsia="en-US"/>
        </w:rPr>
      </w:pPr>
    </w:p>
    <w:p w:rsidR="0049102A" w:rsidRDefault="006D1A3F">
      <w:pPr>
        <w:spacing w:after="160" w:line="276" w:lineRule="auto"/>
        <w:ind w:firstLine="360"/>
        <w:contextualSpacing/>
        <w:jc w:val="both"/>
        <w:rPr>
          <w:rFonts w:eastAsia="Calibri"/>
          <w:b/>
          <w:bCs/>
          <w:iCs/>
          <w:sz w:val="28"/>
          <w:szCs w:val="28"/>
          <w:lang w:eastAsia="en-US"/>
        </w:rPr>
      </w:pPr>
      <w:r>
        <w:rPr>
          <w:rFonts w:eastAsia="Calibri"/>
          <w:b/>
          <w:bCs/>
          <w:iCs/>
          <w:sz w:val="28"/>
          <w:szCs w:val="28"/>
          <w:lang w:eastAsia="en-US"/>
        </w:rPr>
        <w:t>3.</w:t>
      </w:r>
      <w:r>
        <w:rPr>
          <w:rFonts w:eastAsia="Calibri"/>
          <w:b/>
          <w:bCs/>
          <w:iCs/>
          <w:sz w:val="28"/>
          <w:szCs w:val="28"/>
          <w:lang w:eastAsia="en-US"/>
        </w:rPr>
        <w:tab/>
        <w:t>Современными продуктами финансового инжиниринга являются</w:t>
      </w:r>
    </w:p>
    <w:p w:rsidR="0049102A" w:rsidRDefault="006D1A3F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структурированные финансовые продукты</w:t>
      </w:r>
    </w:p>
    <w:p w:rsidR="0049102A" w:rsidRDefault="006D1A3F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 xml:space="preserve">инвестиционное страхование жизни </w:t>
      </w:r>
    </w:p>
    <w:p w:rsidR="0049102A" w:rsidRDefault="006D1A3F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накопительное страхование жизни</w:t>
      </w:r>
    </w:p>
    <w:p w:rsidR="0049102A" w:rsidRDefault="006D1A3F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купонные облигации</w:t>
      </w:r>
    </w:p>
    <w:p w:rsidR="0049102A" w:rsidRDefault="006D1A3F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привилегированные акции</w:t>
      </w:r>
    </w:p>
    <w:p w:rsidR="0049102A" w:rsidRDefault="0049102A">
      <w:pPr>
        <w:spacing w:after="160" w:line="276" w:lineRule="auto"/>
        <w:ind w:left="720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49102A" w:rsidRDefault="006D1A3F">
      <w:pPr>
        <w:spacing w:after="160" w:line="276" w:lineRule="auto"/>
        <w:ind w:firstLine="360"/>
        <w:contextualSpacing/>
        <w:jc w:val="both"/>
        <w:rPr>
          <w:rFonts w:eastAsia="Calibri"/>
          <w:b/>
          <w:bCs/>
          <w:iCs/>
          <w:sz w:val="28"/>
          <w:szCs w:val="28"/>
          <w:lang w:eastAsia="en-US"/>
        </w:rPr>
      </w:pPr>
      <w:r>
        <w:rPr>
          <w:rFonts w:eastAsia="Calibri"/>
          <w:b/>
          <w:bCs/>
          <w:iCs/>
          <w:sz w:val="28"/>
          <w:szCs w:val="28"/>
          <w:lang w:eastAsia="en-US"/>
        </w:rPr>
        <w:t>4.</w:t>
      </w:r>
      <w:r>
        <w:rPr>
          <w:rFonts w:eastAsia="Calibri"/>
          <w:b/>
          <w:bCs/>
          <w:iCs/>
          <w:sz w:val="28"/>
          <w:szCs w:val="28"/>
          <w:lang w:eastAsia="en-US"/>
        </w:rPr>
        <w:tab/>
        <w:t>Суррогаты ценных бумаг</w:t>
      </w:r>
    </w:p>
    <w:p w:rsidR="0049102A" w:rsidRDefault="006D1A3F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иногда впоследствии превращаются в полноценные ценные бумаги</w:t>
      </w:r>
    </w:p>
    <w:p w:rsidR="0049102A" w:rsidRDefault="006D1A3F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выпускаются с целью сформировать уставный капитал</w:t>
      </w:r>
    </w:p>
    <w:p w:rsidR="0049102A" w:rsidRDefault="006D1A3F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часто появляются в результате мошенничества</w:t>
      </w:r>
    </w:p>
    <w:p w:rsidR="0049102A" w:rsidRDefault="006D1A3F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являются лучшим способом сбора средств для реализации конкретных инвестиционных программ</w:t>
      </w:r>
    </w:p>
    <w:p w:rsidR="0049102A" w:rsidRDefault="006D1A3F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 xml:space="preserve">используются для </w:t>
      </w:r>
      <w:proofErr w:type="spellStart"/>
      <w:r>
        <w:rPr>
          <w:rFonts w:eastAsia="Calibri"/>
          <w:bCs/>
          <w:iCs/>
          <w:sz w:val="28"/>
          <w:szCs w:val="28"/>
          <w:lang w:eastAsia="en-US"/>
        </w:rPr>
        <w:t>секьюритизации</w:t>
      </w:r>
      <w:proofErr w:type="spellEnd"/>
      <w:r>
        <w:rPr>
          <w:rFonts w:eastAsia="Calibri"/>
          <w:bCs/>
          <w:iCs/>
          <w:sz w:val="28"/>
          <w:szCs w:val="28"/>
          <w:lang w:eastAsia="en-US"/>
        </w:rPr>
        <w:t xml:space="preserve"> задолженности</w:t>
      </w:r>
    </w:p>
    <w:p w:rsidR="0049102A" w:rsidRDefault="0049102A">
      <w:pPr>
        <w:spacing w:after="160" w:line="276" w:lineRule="auto"/>
        <w:ind w:left="720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:rsidR="0049102A" w:rsidRDefault="006D1A3F">
      <w:pPr>
        <w:spacing w:after="160" w:line="276" w:lineRule="auto"/>
        <w:ind w:left="426"/>
        <w:contextualSpacing/>
        <w:jc w:val="both"/>
        <w:rPr>
          <w:rFonts w:eastAsia="Calibri"/>
          <w:b/>
          <w:bCs/>
          <w:iCs/>
          <w:sz w:val="28"/>
          <w:szCs w:val="28"/>
          <w:lang w:eastAsia="en-US"/>
        </w:rPr>
      </w:pPr>
      <w:r>
        <w:rPr>
          <w:rFonts w:eastAsia="Calibri"/>
          <w:b/>
          <w:bCs/>
          <w:iCs/>
          <w:sz w:val="28"/>
          <w:szCs w:val="28"/>
          <w:lang w:eastAsia="en-US"/>
        </w:rPr>
        <w:t>5. Инновациями, внедренными на российском финансовом рынке в 21 веке, являются</w:t>
      </w:r>
    </w:p>
    <w:p w:rsidR="0049102A" w:rsidRDefault="006D1A3F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клиринговые сертификаты участия</w:t>
      </w:r>
    </w:p>
    <w:p w:rsidR="0049102A" w:rsidRDefault="006D1A3F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облигации с нулевым купоном</w:t>
      </w:r>
    </w:p>
    <w:p w:rsidR="0049102A" w:rsidRDefault="006D1A3F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структурные облигации</w:t>
      </w:r>
    </w:p>
    <w:p w:rsidR="0049102A" w:rsidRDefault="006D1A3F">
      <w:pPr>
        <w:numPr>
          <w:ilvl w:val="0"/>
          <w:numId w:val="18"/>
        </w:numPr>
        <w:spacing w:before="360" w:after="360" w:line="276" w:lineRule="auto"/>
        <w:contextualSpacing/>
        <w:jc w:val="both"/>
        <w:rPr>
          <w:sz w:val="28"/>
          <w:szCs w:val="28"/>
        </w:rPr>
      </w:pPr>
      <w:r>
        <w:rPr>
          <w:rFonts w:eastAsia="Calibri"/>
          <w:bCs/>
          <w:iCs/>
          <w:sz w:val="28"/>
          <w:szCs w:val="28"/>
          <w:lang w:eastAsia="en-US"/>
        </w:rPr>
        <w:t>«вечные» облигации</w:t>
      </w:r>
    </w:p>
    <w:p w:rsidR="0049102A" w:rsidRDefault="006D1A3F">
      <w:pPr>
        <w:numPr>
          <w:ilvl w:val="0"/>
          <w:numId w:val="18"/>
        </w:numPr>
        <w:spacing w:before="360" w:after="360" w:line="276" w:lineRule="auto"/>
        <w:contextualSpacing/>
        <w:jc w:val="both"/>
        <w:rPr>
          <w:sz w:val="28"/>
          <w:szCs w:val="28"/>
        </w:rPr>
      </w:pPr>
      <w:r>
        <w:rPr>
          <w:rFonts w:eastAsia="Calibri"/>
          <w:bCs/>
          <w:iCs/>
          <w:sz w:val="28"/>
          <w:szCs w:val="28"/>
          <w:lang w:eastAsia="en-US"/>
        </w:rPr>
        <w:lastRenderedPageBreak/>
        <w:t>однодневные облигации</w:t>
      </w:r>
    </w:p>
    <w:p w:rsidR="0049102A" w:rsidRDefault="0049102A">
      <w:pPr>
        <w:spacing w:line="276" w:lineRule="auto"/>
        <w:rPr>
          <w:sz w:val="28"/>
          <w:szCs w:val="28"/>
        </w:rPr>
      </w:pPr>
    </w:p>
    <w:p w:rsidR="0049102A" w:rsidRDefault="006D1A3F">
      <w:pPr>
        <w:spacing w:before="360" w:after="360" w:line="276" w:lineRule="auto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6.2.2. Решение задач. </w:t>
      </w:r>
      <w:r>
        <w:rPr>
          <w:sz w:val="28"/>
          <w:szCs w:val="28"/>
        </w:rPr>
        <w:t xml:space="preserve">Содержание дисциплины «Финансовые технологии и финансовый инжиниринг» предполагает умение решать задачи на расчет показателей, характеризующих отдельные стороны деятельности на финансовых рынках (расчет дохода, доходности, размера уставного капитала, номинала облигационного займа и пр.). </w:t>
      </w:r>
    </w:p>
    <w:p w:rsidR="0049102A" w:rsidRDefault="0049102A">
      <w:pPr>
        <w:spacing w:before="360" w:after="360" w:line="276" w:lineRule="auto"/>
        <w:ind w:firstLine="708"/>
        <w:contextualSpacing/>
        <w:jc w:val="both"/>
        <w:rPr>
          <w:rFonts w:eastAsia="Calibri"/>
          <w:b/>
          <w:sz w:val="28"/>
          <w:szCs w:val="28"/>
          <w:lang w:eastAsia="ar-SA"/>
        </w:rPr>
      </w:pPr>
    </w:p>
    <w:p w:rsidR="0049102A" w:rsidRDefault="006D1A3F">
      <w:pPr>
        <w:spacing w:before="360" w:after="360" w:line="276" w:lineRule="auto"/>
        <w:ind w:firstLine="708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>6.2.3. Мини-кейс «Лучший депозит (накопительный счет)».</w:t>
      </w:r>
      <w:r>
        <w:rPr>
          <w:rFonts w:eastAsia="Calibri"/>
          <w:sz w:val="28"/>
          <w:szCs w:val="28"/>
          <w:lang w:eastAsia="ar-SA"/>
        </w:rPr>
        <w:t xml:space="preserve"> Данный кейс выполняется каждым студентом самостоятельно в рамках самостоятельной работы. Студенту предлагается проанализировать накопительные счета и депозиты в одном банке, выбранном случайным образом, и представить на практическом занятии наиболее интересный, с точки зрения вкладчика, вариант (по конструкции, процентной ставке, срокам и другим параметрам). На практическом занятии каждый студент представляет свой выбор. </w:t>
      </w:r>
    </w:p>
    <w:p w:rsidR="0049102A" w:rsidRDefault="0049102A">
      <w:pPr>
        <w:spacing w:before="360" w:after="360" w:line="276" w:lineRule="auto"/>
        <w:ind w:firstLine="708"/>
        <w:contextualSpacing/>
        <w:jc w:val="both"/>
        <w:rPr>
          <w:sz w:val="28"/>
          <w:szCs w:val="28"/>
        </w:rPr>
      </w:pPr>
    </w:p>
    <w:p w:rsidR="0049102A" w:rsidRDefault="006D1A3F">
      <w:pPr>
        <w:spacing w:before="360" w:after="360" w:line="276" w:lineRule="auto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6.2.4. Дискуссия по фильму «Игра на понижение» (финансовый аспект). </w:t>
      </w:r>
      <w:r>
        <w:rPr>
          <w:sz w:val="28"/>
          <w:szCs w:val="28"/>
        </w:rPr>
        <w:t>Студентам предлагается в рамках самостоятельной работы просмотреть художественный фильм «Игра на понижение», в котором представлены события, предшествующие мировому финансовому кризису 2008 г. В рамках аудиторного занятия проводится дискуссия по финансовым сделкам, инструментам, по современным явлениям на финансовом рынке, показанным в данном фильме.</w:t>
      </w:r>
    </w:p>
    <w:p w:rsidR="0049102A" w:rsidRDefault="0049102A">
      <w:pPr>
        <w:spacing w:before="360" w:after="360" w:line="276" w:lineRule="auto"/>
        <w:ind w:firstLine="708"/>
        <w:contextualSpacing/>
        <w:jc w:val="both"/>
        <w:rPr>
          <w:sz w:val="28"/>
          <w:szCs w:val="28"/>
        </w:rPr>
      </w:pPr>
    </w:p>
    <w:p w:rsidR="0049102A" w:rsidRDefault="006D1A3F">
      <w:pPr>
        <w:spacing w:before="360" w:after="36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6.2.5. Коллективный проект «Конструирование облигационного займа» </w:t>
      </w:r>
    </w:p>
    <w:p w:rsidR="0049102A" w:rsidRDefault="006D1A3F">
      <w:pPr>
        <w:spacing w:before="360" w:after="360" w:line="276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кейса</w:t>
      </w:r>
    </w:p>
    <w:p w:rsidR="0049102A" w:rsidRDefault="0049102A">
      <w:pPr>
        <w:spacing w:after="160" w:line="276" w:lineRule="auto"/>
        <w:ind w:firstLine="708"/>
        <w:contextualSpacing/>
        <w:jc w:val="both"/>
        <w:rPr>
          <w:rFonts w:eastAsia="Calibri"/>
          <w:bCs/>
          <w:sz w:val="28"/>
          <w:szCs w:val="28"/>
        </w:rPr>
      </w:pPr>
    </w:p>
    <w:p w:rsidR="0049102A" w:rsidRDefault="006D1A3F">
      <w:pPr>
        <w:spacing w:after="160" w:line="276" w:lineRule="auto"/>
        <w:ind w:firstLine="708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Для эмитента, находящегося в определенной хозяйственной ситуации (выбрать 1 вариант из предложенных или свой собственный), сформулируйте основные положения концепции облигационного займа и сконструируйте выпуск облигаций. Используйте таблицу (в качестве вспомогательного материала) и дайте обоснование выбора соответствующего параметра займа.</w:t>
      </w:r>
    </w:p>
    <w:p w:rsidR="0049102A" w:rsidRDefault="0049102A">
      <w:pPr>
        <w:spacing w:after="160" w:line="276" w:lineRule="auto"/>
        <w:contextualSpacing/>
        <w:jc w:val="both"/>
        <w:rPr>
          <w:rFonts w:eastAsia="Calibri"/>
          <w:bCs/>
          <w:sz w:val="28"/>
          <w:szCs w:val="28"/>
        </w:rPr>
      </w:pPr>
    </w:p>
    <w:p w:rsidR="0049102A" w:rsidRDefault="006D1A3F">
      <w:pPr>
        <w:spacing w:after="160" w:line="276" w:lineRule="auto"/>
        <w:contextualSpacing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Эмитент: </w:t>
      </w:r>
    </w:p>
    <w:p w:rsidR="0049102A" w:rsidRDefault="0049102A">
      <w:pPr>
        <w:spacing w:after="160" w:line="276" w:lineRule="auto"/>
        <w:contextualSpacing/>
        <w:jc w:val="both"/>
        <w:rPr>
          <w:rFonts w:eastAsia="Calibri"/>
          <w:b/>
          <w:bCs/>
          <w:sz w:val="28"/>
          <w:szCs w:val="28"/>
        </w:rPr>
      </w:pPr>
    </w:p>
    <w:p w:rsidR="0049102A" w:rsidRDefault="006D1A3F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Случайный выбор из предлагаемых преподавателем эмитентов</w:t>
      </w:r>
    </w:p>
    <w:p w:rsidR="0049102A" w:rsidRDefault="006D1A3F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>Свой вариант эмитента</w:t>
      </w:r>
    </w:p>
    <w:p w:rsidR="0049102A" w:rsidRDefault="0049102A">
      <w:pPr>
        <w:spacing w:after="160" w:line="276" w:lineRule="auto"/>
        <w:contextualSpacing/>
        <w:jc w:val="right"/>
        <w:rPr>
          <w:rFonts w:eastAsia="Calibri"/>
          <w:bCs/>
          <w:sz w:val="28"/>
          <w:szCs w:val="28"/>
        </w:rPr>
      </w:pPr>
    </w:p>
    <w:p w:rsidR="0049102A" w:rsidRDefault="006D1A3F">
      <w:pPr>
        <w:spacing w:after="160" w:line="276" w:lineRule="auto"/>
        <w:contextualSpacing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Концепция облигационного займа и параметров выпуска облигаций</w:t>
      </w:r>
    </w:p>
    <w:p w:rsidR="0049102A" w:rsidRDefault="0049102A">
      <w:pPr>
        <w:spacing w:after="160" w:line="276" w:lineRule="auto"/>
        <w:contextualSpacing/>
        <w:jc w:val="both"/>
        <w:rPr>
          <w:rFonts w:eastAsia="Calibri"/>
          <w:b/>
          <w:bCs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3114"/>
        <w:gridCol w:w="4674"/>
        <w:gridCol w:w="1783"/>
      </w:tblGrid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Параметр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Обоснование</w:t>
            </w: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Цели и задачи компании. Описание инвестиционной программы, на реализацию которой направляются средства от размещения облигационного займа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Анализ текущей ситуации на рынке облигаций. Оценка уровней процентных ставок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Анализ потенциальных инвесторов. </w:t>
            </w:r>
          </w:p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Выбор целевой группы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Российские институциональные инвесторы (инвестиционные фонды, негосударственные пенсионные фонды)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Зарубежные институциональные инвесторы 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Широкая публика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Розничные инвесторы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Квалифицированные инвесторы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Особая целевая группа инвесторов (какая именно?), например, поставщики или потребители продукции, бизнес-ангел, жители определенной территории и пр.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Группы инвесторов, которые исключаются как предъявляющие спрос на данные облигации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Способ размещения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Открытая подписка – через биржу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Закрытая подписка (меньше или больше 500 инвесторов, то есть без раскрытия информации или с раскрытием информации)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Размещение через инвестиционную платформу (</w:t>
            </w:r>
            <w:proofErr w:type="spellStart"/>
            <w:r>
              <w:rPr>
                <w:rFonts w:eastAsia="Calibri"/>
                <w:bCs/>
              </w:rPr>
              <w:t>краудфандинг</w:t>
            </w:r>
            <w:proofErr w:type="spellEnd"/>
            <w:r>
              <w:rPr>
                <w:rFonts w:eastAsia="Calibri"/>
                <w:bCs/>
              </w:rPr>
              <w:t>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Место размещения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Фондовая биржа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Инвестиционная платформа Рынок </w:t>
            </w:r>
            <w:proofErr w:type="spellStart"/>
            <w:r>
              <w:rPr>
                <w:rFonts w:eastAsia="Calibri"/>
                <w:bCs/>
              </w:rPr>
              <w:t>евробумаг</w:t>
            </w:r>
            <w:proofErr w:type="spellEnd"/>
            <w:r>
              <w:rPr>
                <w:rFonts w:eastAsia="Calibri"/>
                <w:bCs/>
              </w:rPr>
              <w:t xml:space="preserve"> 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Размещение на внебиржевом рынке через финансового посредника </w:t>
            </w:r>
            <w:r>
              <w:rPr>
                <w:rFonts w:eastAsia="Calibri"/>
                <w:bCs/>
              </w:rPr>
              <w:lastRenderedPageBreak/>
              <w:t>(андеррайтера)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Размещение на зарубежных рынках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Вторичный рынок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Фондовая биржа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Инвестиционная платформа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Выбор </w:t>
            </w:r>
            <w:proofErr w:type="spellStart"/>
            <w:r>
              <w:rPr>
                <w:rFonts w:eastAsia="Calibri"/>
                <w:bCs/>
              </w:rPr>
              <w:t>маркет-мейкеров</w:t>
            </w:r>
            <w:proofErr w:type="spellEnd"/>
            <w:r>
              <w:rPr>
                <w:rFonts w:eastAsia="Calibri"/>
                <w:bCs/>
              </w:rPr>
              <w:t xml:space="preserve"> для обращения на внебиржевом рынке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Нерыночные займы – вообще не обращаются, погашаются в дату погашения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Валюта займа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Рубль РФ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Иностранная валюта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Условные единицы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Имущественный эквивалент</w:t>
            </w:r>
          </w:p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Тип облигаций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Классические (неконвертируемые)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Конвертируемые в акции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Конвертируемые в облигации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Номинал займа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Фиксированный в руб.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Выраженный в иностранной валюте – для размещения за рубежом.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 рублях, но имеющих валютный эквивалент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Индексируемый (по какому индексу?)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Изменяющийся в зависимости от «привязанного» актива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Наличие имущественного эквивалента номинала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Номинал облигации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proofErr w:type="spellStart"/>
            <w:r>
              <w:rPr>
                <w:rFonts w:eastAsia="Calibri"/>
                <w:bCs/>
              </w:rPr>
              <w:t>Мелкономинальные</w:t>
            </w:r>
            <w:proofErr w:type="spellEnd"/>
            <w:r>
              <w:rPr>
                <w:rFonts w:eastAsia="Calibri"/>
                <w:bCs/>
              </w:rPr>
              <w:t xml:space="preserve"> облигации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Стандартный номинал облигаций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proofErr w:type="spellStart"/>
            <w:r>
              <w:rPr>
                <w:rFonts w:eastAsia="Calibri"/>
                <w:bCs/>
              </w:rPr>
              <w:t>Крупнономинальные</w:t>
            </w:r>
            <w:proofErr w:type="spellEnd"/>
            <w:r>
              <w:rPr>
                <w:rFonts w:eastAsia="Calibri"/>
                <w:bCs/>
              </w:rPr>
              <w:t xml:space="preserve"> облигации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proofErr w:type="spellStart"/>
            <w:r>
              <w:rPr>
                <w:rFonts w:eastAsia="Calibri"/>
                <w:bCs/>
              </w:rPr>
              <w:t>Крупнономинальные</w:t>
            </w:r>
            <w:proofErr w:type="spellEnd"/>
            <w:r>
              <w:rPr>
                <w:rFonts w:eastAsia="Calibri"/>
                <w:bCs/>
              </w:rPr>
              <w:t xml:space="preserve"> мелкосерийные облигации для квалифицированных инвесторов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«Нестандартный» номинал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Общий номинал облигационного займа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Зависит от целей эмитента</w:t>
            </w:r>
          </w:p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Зависит от возможностей эмитента, например, от величины оплаченного уставного капитала, а также – от объема уже обращающихся облигационных займов эмитента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Вид облигаций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Бездокументарные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«Цифровые» (в соответствии с законом РФ «О цифровых </w:t>
            </w:r>
            <w:r>
              <w:rPr>
                <w:rFonts w:eastAsia="Calibri"/>
                <w:bCs/>
              </w:rPr>
              <w:lastRenderedPageBreak/>
              <w:t>финансовых активах»)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Учет прав на облигации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Учет прав осуществляет депозитарий (какой?)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Учет прав в системе </w:t>
            </w:r>
            <w:proofErr w:type="spellStart"/>
            <w:r>
              <w:rPr>
                <w:rFonts w:eastAsia="Calibri"/>
                <w:bCs/>
              </w:rPr>
              <w:t>блокчейн</w:t>
            </w:r>
            <w:proofErr w:type="spellEnd"/>
            <w:r>
              <w:rPr>
                <w:rFonts w:eastAsia="Calibri"/>
                <w:bCs/>
              </w:rPr>
              <w:t xml:space="preserve"> или другой подобной системе учета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Временные параметры займа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Срок займа: </w:t>
            </w:r>
          </w:p>
          <w:p w:rsidR="0049102A" w:rsidRDefault="006D1A3F">
            <w:pPr>
              <w:widowControl w:val="0"/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 1 дня</w:t>
            </w:r>
          </w:p>
          <w:p w:rsidR="0049102A" w:rsidRDefault="006D1A3F">
            <w:pPr>
              <w:widowControl w:val="0"/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До 1 года</w:t>
            </w:r>
          </w:p>
          <w:p w:rsidR="0049102A" w:rsidRDefault="006D1A3F">
            <w:pPr>
              <w:widowControl w:val="0"/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 1 до 5 лет</w:t>
            </w:r>
          </w:p>
          <w:p w:rsidR="0049102A" w:rsidRDefault="006D1A3F">
            <w:pPr>
              <w:widowControl w:val="0"/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Свыше 5 лет</w:t>
            </w:r>
          </w:p>
          <w:p w:rsidR="0049102A" w:rsidRDefault="006D1A3F">
            <w:pPr>
              <w:widowControl w:val="0"/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Свыше … лет</w:t>
            </w:r>
          </w:p>
          <w:p w:rsidR="0049102A" w:rsidRDefault="006D1A3F">
            <w:pPr>
              <w:widowControl w:val="0"/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Вечные (изучить возможности выпуска)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Время (момент) размещения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Размещение траншами (узнать, что это такое)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Длительность купонных периодов</w:t>
            </w:r>
          </w:p>
          <w:p w:rsidR="0049102A" w:rsidRDefault="006D1A3F">
            <w:pPr>
              <w:widowControl w:val="0"/>
              <w:numPr>
                <w:ilvl w:val="0"/>
                <w:numId w:val="10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 год</w:t>
            </w:r>
          </w:p>
          <w:p w:rsidR="0049102A" w:rsidRDefault="006D1A3F">
            <w:pPr>
              <w:widowControl w:val="0"/>
              <w:numPr>
                <w:ilvl w:val="0"/>
                <w:numId w:val="10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 месяцев</w:t>
            </w:r>
          </w:p>
          <w:p w:rsidR="0049102A" w:rsidRDefault="006D1A3F">
            <w:pPr>
              <w:widowControl w:val="0"/>
              <w:numPr>
                <w:ilvl w:val="0"/>
                <w:numId w:val="10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 квартал</w:t>
            </w:r>
          </w:p>
          <w:p w:rsidR="0049102A" w:rsidRDefault="006D1A3F">
            <w:pPr>
              <w:widowControl w:val="0"/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Заем как часть программы облигационных займов эмитента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Связь с инвестиционным и денежным оборотом эмитента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Форма обеспечения займа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Залог недвижимого имущества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Залог ценных бумаг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Залог ипотечного покрытия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Залог разных долгов (в рамках </w:t>
            </w:r>
            <w:proofErr w:type="spellStart"/>
            <w:r>
              <w:rPr>
                <w:rFonts w:eastAsia="Calibri"/>
                <w:bCs/>
              </w:rPr>
              <w:t>секьюритизации</w:t>
            </w:r>
            <w:proofErr w:type="spellEnd"/>
            <w:r>
              <w:rPr>
                <w:rFonts w:eastAsia="Calibri"/>
                <w:bCs/>
              </w:rPr>
              <w:t>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Поручительство (кто поручитель и почему?)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Банковская гарантия (кто ее может выдать? Сколько она стоит?)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Независимая гарантия (кто ее может выдать? Сколько она стоит?)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Государственная или муниципальная гарантия (каковы условия ее получения? Кто может рассчитывать? На каких условиях?)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Заем без обеспечения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Заем на конкретный инвестиционный проект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Заем под конкретный вид доходов </w:t>
            </w:r>
            <w:r>
              <w:rPr>
                <w:rFonts w:eastAsia="Calibri"/>
                <w:bCs/>
              </w:rPr>
              <w:lastRenderedPageBreak/>
              <w:t>эмитента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Заем в рамках проектного финансирования (изучить вопрос о специализированном обществе в законе «О рынке ценных бумаг»)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Доход по займу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 виде дисконта (на какой срок могут выпускаться дисконтные облигации в России?)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 виде процента (купонные облигации)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Дисконт и купон (объяснить, как такое может быть!)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Ставка купона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Ниже рыночной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Равна рыночной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Выше рыночной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Постоянная на весь срок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Фиксированная на весь срок (в чем отличие от постоянной?) 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Переменная («плавающий купон»: в зависимости от каких параметров «плавает», как рассчитывается?)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В какой валюте выплачивается? 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Равномерно возрастающая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Равномерно падающая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В виде выигрыша 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«Привязана» к стоимости какого-то актива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Имущественный эквивалент процентного платежа (если предусмотрен)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Другие варианты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Эмитент для облигационного займа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Основной бизнес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Специально созданная компания (</w:t>
            </w:r>
            <w:r>
              <w:rPr>
                <w:rFonts w:eastAsia="Calibri"/>
                <w:bCs/>
                <w:lang w:val="en-US"/>
              </w:rPr>
              <w:t>SPV</w:t>
            </w:r>
            <w:r>
              <w:rPr>
                <w:rFonts w:eastAsia="Calibri"/>
                <w:bCs/>
              </w:rPr>
              <w:t>), какая? Для какой цели?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Одна из компаний, контролируемых основным собственником бизнеса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Организационно-правовая форма эмитента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Акционерное общество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Общество с ограниченной ответственностью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Некоммерческая организация (Может или нет выпускать облигации? При каких условиях?)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Государство или субъект государственного права (субъект </w:t>
            </w:r>
            <w:r>
              <w:rPr>
                <w:rFonts w:eastAsia="Calibri"/>
                <w:bCs/>
              </w:rPr>
              <w:lastRenderedPageBreak/>
              <w:t>РФ)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Муниципальное образование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Унитарное предприятие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Наличие опциона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Возможность предъявить к досрочному выкупу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Возможность предъявить к досрочному погашению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Порядок погашения основного долга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Основной долг выплачивается в момент погашения займа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Облигации с амортизацией долга (каков порядок амортизации?)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Погашение имущественным эквивалентом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Погашение в денежной форме в соответствии со стоимостью имущественного эквивалента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  <w:tr w:rsidR="0049102A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Дополнительные бонусы и условия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Дополнительные имущественные права</w:t>
            </w:r>
          </w:p>
          <w:p w:rsidR="0049102A" w:rsidRDefault="006D1A3F">
            <w:pPr>
              <w:widowControl w:val="0"/>
              <w:numPr>
                <w:ilvl w:val="0"/>
                <w:numId w:val="8"/>
              </w:numPr>
              <w:spacing w:after="200" w:line="276" w:lineRule="auto"/>
              <w:contextual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Дополнительные неимущественные права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after="160" w:line="276" w:lineRule="auto"/>
              <w:contextualSpacing/>
              <w:jc w:val="both"/>
              <w:rPr>
                <w:rFonts w:eastAsia="Calibri"/>
                <w:bCs/>
              </w:rPr>
            </w:pPr>
          </w:p>
        </w:tc>
      </w:tr>
    </w:tbl>
    <w:p w:rsidR="0049102A" w:rsidRDefault="0049102A">
      <w:pPr>
        <w:spacing w:after="160" w:line="276" w:lineRule="auto"/>
        <w:contextualSpacing/>
        <w:jc w:val="both"/>
        <w:rPr>
          <w:rFonts w:eastAsia="Calibri"/>
          <w:b/>
          <w:bCs/>
        </w:rPr>
      </w:pPr>
    </w:p>
    <w:p w:rsidR="0049102A" w:rsidRDefault="006D1A3F">
      <w:pPr>
        <w:spacing w:line="276" w:lineRule="auto"/>
        <w:ind w:firstLine="708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Сделайте вывод о том, какие особенности параметров предложенного облигационного займа позволят заемщику привлечь капитал на оптимальных условиях.</w:t>
      </w:r>
    </w:p>
    <w:p w:rsidR="0049102A" w:rsidRDefault="0049102A">
      <w:pPr>
        <w:spacing w:before="360" w:after="360" w:line="276" w:lineRule="auto"/>
        <w:ind w:firstLine="709"/>
        <w:contextualSpacing/>
        <w:jc w:val="both"/>
        <w:outlineLvl w:val="1"/>
        <w:rPr>
          <w:b/>
          <w:sz w:val="28"/>
          <w:szCs w:val="28"/>
        </w:rPr>
      </w:pPr>
    </w:p>
    <w:p w:rsidR="0049102A" w:rsidRDefault="006D1A3F">
      <w:pPr>
        <w:spacing w:before="360" w:after="360" w:line="276" w:lineRule="auto"/>
        <w:ind w:firstLine="709"/>
        <w:contextualSpacing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6.2.6. Контрольная работа</w:t>
      </w:r>
    </w:p>
    <w:p w:rsidR="0049102A" w:rsidRDefault="0049102A">
      <w:pPr>
        <w:spacing w:before="360" w:after="360" w:line="276" w:lineRule="auto"/>
        <w:ind w:firstLine="709"/>
        <w:contextualSpacing/>
        <w:jc w:val="both"/>
        <w:outlineLvl w:val="1"/>
        <w:rPr>
          <w:sz w:val="28"/>
          <w:szCs w:val="28"/>
        </w:rPr>
      </w:pPr>
    </w:p>
    <w:p w:rsidR="0049102A" w:rsidRDefault="006D1A3F">
      <w:pPr>
        <w:spacing w:before="360" w:after="360" w:line="276" w:lineRule="auto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планом, все студенты, изучающие дисциплину «Финансовые технологии и финансовый инжиниринг», должны выполнить контрольную работу.</w:t>
      </w:r>
    </w:p>
    <w:p w:rsidR="0049102A" w:rsidRDefault="0049102A">
      <w:pPr>
        <w:spacing w:before="360" w:after="360" w:line="276" w:lineRule="auto"/>
        <w:ind w:firstLine="709"/>
        <w:contextualSpacing/>
        <w:jc w:val="both"/>
        <w:outlineLvl w:val="1"/>
        <w:rPr>
          <w:sz w:val="28"/>
          <w:szCs w:val="28"/>
        </w:rPr>
      </w:pPr>
    </w:p>
    <w:p w:rsidR="0049102A" w:rsidRDefault="006D1A3F">
      <w:pPr>
        <w:spacing w:line="276" w:lineRule="auto"/>
        <w:ind w:firstLine="708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Контрольная работа выполняется по результатам изучения следующих тем:</w:t>
      </w:r>
    </w:p>
    <w:p w:rsidR="0049102A" w:rsidRDefault="0049102A">
      <w:pPr>
        <w:spacing w:line="276" w:lineRule="auto"/>
        <w:ind w:firstLine="708"/>
        <w:contextualSpacing/>
        <w:jc w:val="both"/>
        <w:rPr>
          <w:rFonts w:eastAsia="Calibri"/>
          <w:sz w:val="28"/>
          <w:szCs w:val="28"/>
          <w:lang w:eastAsia="ar-SA"/>
        </w:rPr>
      </w:pPr>
    </w:p>
    <w:p w:rsidR="0049102A" w:rsidRDefault="006D1A3F">
      <w:pPr>
        <w:spacing w:before="360" w:after="360" w:line="276" w:lineRule="auto"/>
        <w:ind w:left="750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Тема 3. Финансовые технологии и личные финансы: кто кого?</w:t>
      </w:r>
    </w:p>
    <w:p w:rsidR="0049102A" w:rsidRDefault="006D1A3F">
      <w:pPr>
        <w:spacing w:before="360" w:after="360" w:line="276" w:lineRule="auto"/>
        <w:ind w:left="7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Тема 4. Конструирование финансовых продуктов на рынке долговых обязательств</w:t>
      </w:r>
    </w:p>
    <w:p w:rsidR="0049102A" w:rsidRDefault="006D1A3F">
      <w:pPr>
        <w:spacing w:before="360" w:after="360" w:line="276" w:lineRule="auto"/>
        <w:ind w:left="7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5. </w:t>
      </w:r>
      <w:proofErr w:type="spellStart"/>
      <w:r>
        <w:rPr>
          <w:sz w:val="28"/>
          <w:szCs w:val="28"/>
        </w:rPr>
        <w:t>Секьюритизация</w:t>
      </w:r>
      <w:proofErr w:type="spellEnd"/>
    </w:p>
    <w:p w:rsidR="0049102A" w:rsidRDefault="0049102A">
      <w:pPr>
        <w:spacing w:before="360" w:after="360" w:line="276" w:lineRule="auto"/>
        <w:contextualSpacing/>
        <w:jc w:val="center"/>
        <w:rPr>
          <w:rFonts w:eastAsia="Calibri"/>
          <w:sz w:val="28"/>
          <w:szCs w:val="28"/>
          <w:lang w:eastAsia="ar-SA"/>
        </w:rPr>
      </w:pPr>
    </w:p>
    <w:p w:rsidR="0049102A" w:rsidRDefault="006D1A3F">
      <w:pPr>
        <w:spacing w:before="360" w:after="360" w:line="276" w:lineRule="auto"/>
        <w:contextualSpacing/>
        <w:jc w:val="center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>Вопросы для подготовки к контрольной работе</w:t>
      </w:r>
    </w:p>
    <w:p w:rsidR="0049102A" w:rsidRDefault="006D1A3F">
      <w:pPr>
        <w:pStyle w:val="af5"/>
        <w:numPr>
          <w:ilvl w:val="0"/>
          <w:numId w:val="20"/>
        </w:numPr>
        <w:spacing w:before="360" w:after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Новые финансовые технологии и финансовые продукты, предназначенные для физических лиц</w:t>
      </w:r>
    </w:p>
    <w:p w:rsidR="0049102A" w:rsidRDefault="006D1A3F">
      <w:pPr>
        <w:pStyle w:val="af5"/>
        <w:numPr>
          <w:ilvl w:val="0"/>
          <w:numId w:val="20"/>
        </w:numPr>
        <w:spacing w:before="360" w:after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Какие возможности открывает перед индивидуальным инвестором индивидуальный инвестиционный счет (ИИС)?</w:t>
      </w:r>
    </w:p>
    <w:p w:rsidR="0049102A" w:rsidRDefault="006D1A3F">
      <w:pPr>
        <w:pStyle w:val="af5"/>
        <w:numPr>
          <w:ilvl w:val="0"/>
          <w:numId w:val="20"/>
        </w:numPr>
        <w:spacing w:before="360" w:after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Услуги брокерских компаний для физических лиц: виды услуг и отличия от услуг для юридических лиц</w:t>
      </w:r>
    </w:p>
    <w:p w:rsidR="0049102A" w:rsidRDefault="006D1A3F">
      <w:pPr>
        <w:pStyle w:val="af5"/>
        <w:numPr>
          <w:ilvl w:val="0"/>
          <w:numId w:val="20"/>
        </w:numPr>
        <w:spacing w:before="360" w:after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На каких сегментах биржевого рынка (Московская биржа) могут совершать сделки российские граждане?</w:t>
      </w:r>
    </w:p>
    <w:p w:rsidR="0049102A" w:rsidRDefault="006D1A3F">
      <w:pPr>
        <w:pStyle w:val="af5"/>
        <w:numPr>
          <w:ilvl w:val="0"/>
          <w:numId w:val="20"/>
        </w:numPr>
        <w:spacing w:before="360" w:after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 каких параметрах банковских продуктов и услуг, предназначенных для физических лиц, отражается деятельность коммерческого банка как финансового инженера?</w:t>
      </w:r>
    </w:p>
    <w:p w:rsidR="0049102A" w:rsidRDefault="006D1A3F">
      <w:pPr>
        <w:pStyle w:val="af5"/>
        <w:numPr>
          <w:ilvl w:val="0"/>
          <w:numId w:val="20"/>
        </w:numPr>
        <w:spacing w:before="360" w:after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Как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секьюритизация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связана с рынком облигаций?</w:t>
      </w:r>
    </w:p>
    <w:p w:rsidR="0049102A" w:rsidRDefault="006D1A3F">
      <w:pPr>
        <w:pStyle w:val="af5"/>
        <w:numPr>
          <w:ilvl w:val="0"/>
          <w:numId w:val="20"/>
        </w:numPr>
        <w:spacing w:before="360" w:after="36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Почему выпуск ипотечных облигаций (облигации с ипотечным покрытием) является примером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секьюритизации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>, а выпуск структурной облигации – нет?</w:t>
      </w:r>
    </w:p>
    <w:p w:rsidR="0049102A" w:rsidRDefault="006D1A3F">
      <w:pPr>
        <w:pStyle w:val="af5"/>
        <w:numPr>
          <w:ilvl w:val="0"/>
          <w:numId w:val="20"/>
        </w:numPr>
        <w:spacing w:before="360" w:after="36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Варианты основных параметров облигационного займа: номинал, время, процентная ставка, условия погашения и др.</w:t>
      </w:r>
    </w:p>
    <w:p w:rsidR="0049102A" w:rsidRDefault="006D1A3F">
      <w:pPr>
        <w:spacing w:before="360" w:after="360" w:line="276" w:lineRule="auto"/>
        <w:ind w:firstLine="709"/>
        <w:contextualSpacing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6.2.7. Мозговой штурм «Как защититься от стаи «черных лебедей?»</w:t>
      </w:r>
    </w:p>
    <w:p w:rsidR="0049102A" w:rsidRDefault="0049102A">
      <w:pPr>
        <w:spacing w:before="360" w:after="360" w:line="276" w:lineRule="auto"/>
        <w:contextualSpacing/>
        <w:jc w:val="both"/>
        <w:outlineLvl w:val="1"/>
        <w:rPr>
          <w:sz w:val="28"/>
          <w:szCs w:val="28"/>
        </w:rPr>
      </w:pPr>
    </w:p>
    <w:p w:rsidR="0049102A" w:rsidRDefault="006D1A3F">
      <w:pPr>
        <w:spacing w:before="360" w:after="360" w:line="276" w:lineRule="auto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Обучающиеся разбиваются на команды 3-5 человек и в течение 10-15 минут ищут ответ на поставленный преподавателем вопрос, который относится к непредвиденной ситуации («черный лебедь»). Обсуждение вариантов каждой команды в конечном итоге позволяет выработать оптимальное решение задачи «Как защититься от стаи «черных лебедей?», то есть об оптимальных действиях для защиты от рисков, проистекающих из рассматриваемой ситуации.</w:t>
      </w:r>
    </w:p>
    <w:p w:rsidR="0049102A" w:rsidRDefault="0049102A">
      <w:pPr>
        <w:spacing w:before="360" w:after="360" w:line="276" w:lineRule="auto"/>
        <w:ind w:firstLine="709"/>
        <w:contextualSpacing/>
        <w:jc w:val="both"/>
        <w:outlineLvl w:val="1"/>
        <w:rPr>
          <w:sz w:val="28"/>
          <w:szCs w:val="28"/>
        </w:rPr>
      </w:pPr>
    </w:p>
    <w:p w:rsidR="0049102A" w:rsidRDefault="006D1A3F">
      <w:pPr>
        <w:spacing w:before="360" w:after="360"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Система оценивания знаний и умений обучающихся </w:t>
      </w:r>
    </w:p>
    <w:p w:rsidR="0049102A" w:rsidRDefault="0049102A">
      <w:pPr>
        <w:spacing w:before="360" w:after="360" w:line="276" w:lineRule="auto"/>
        <w:contextualSpacing/>
        <w:jc w:val="center"/>
        <w:rPr>
          <w:b/>
          <w:sz w:val="28"/>
          <w:szCs w:val="28"/>
        </w:rPr>
      </w:pPr>
    </w:p>
    <w:p w:rsidR="0049102A" w:rsidRDefault="006D1A3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оценивании знаний и умений обучающегося по дисциплине «Финансовые технологии и финансовый инжиниринг» применяется компенсационная схема оценивания. Это означает, что итоговое количество баллов за работу в течение учебного модуля определяется как сумма баллов за все виды самостоятельной работы студентов (аудиторной и внеаудиторной), предусмотренные рабочей программой дисциплины. Получение низкого балла за какие-то виды оцениваемых работ, предусмотренных рабочей программой дисциплины, может быть </w:t>
      </w:r>
      <w:r>
        <w:rPr>
          <w:sz w:val="28"/>
          <w:szCs w:val="28"/>
        </w:rPr>
        <w:lastRenderedPageBreak/>
        <w:t xml:space="preserve">компенсировано баллами по результатам другого вида работ в течение этого модуля. </w:t>
      </w:r>
    </w:p>
    <w:p w:rsidR="0049102A" w:rsidRDefault="0049102A">
      <w:pPr>
        <w:spacing w:line="276" w:lineRule="auto"/>
        <w:ind w:firstLine="709"/>
        <w:jc w:val="both"/>
        <w:rPr>
          <w:rFonts w:eastAsiaTheme="minorEastAsia"/>
          <w:sz w:val="28"/>
          <w:szCs w:val="28"/>
        </w:rPr>
      </w:pPr>
    </w:p>
    <w:p w:rsidR="0049102A" w:rsidRDefault="006D1A3F">
      <w:pPr>
        <w:spacing w:line="276" w:lineRule="auto"/>
        <w:contextualSpacing/>
        <w:jc w:val="center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>Распределение оценочных баллов по видам самостоятельной работы в течение учебного модуля, промежуточной аттестации</w:t>
      </w:r>
    </w:p>
    <w:p w:rsidR="0049102A" w:rsidRDefault="0049102A">
      <w:pPr>
        <w:spacing w:line="276" w:lineRule="auto"/>
        <w:contextualSpacing/>
        <w:jc w:val="center"/>
        <w:rPr>
          <w:rFonts w:eastAsia="Calibri"/>
          <w:b/>
          <w:sz w:val="28"/>
          <w:szCs w:val="28"/>
          <w:lang w:eastAsia="ar-SA"/>
        </w:rPr>
      </w:pPr>
    </w:p>
    <w:tbl>
      <w:tblPr>
        <w:tblW w:w="9055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852"/>
        <w:gridCol w:w="5491"/>
        <w:gridCol w:w="2712"/>
      </w:tblGrid>
      <w:tr w:rsidR="0049102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Виды оцениваемых работ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Максимальный балл по видам работ</w:t>
            </w:r>
          </w:p>
        </w:tc>
      </w:tr>
      <w:tr w:rsidR="0049102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b/>
                <w:sz w:val="28"/>
                <w:szCs w:val="28"/>
                <w:lang w:eastAsia="ar-SA"/>
              </w:rPr>
            </w:pPr>
            <w:r>
              <w:rPr>
                <w:rFonts w:eastAsia="Calibri"/>
                <w:b/>
                <w:sz w:val="28"/>
                <w:szCs w:val="28"/>
                <w:lang w:eastAsia="ar-SA"/>
              </w:rPr>
              <w:t>Работа в модуле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b/>
                <w:sz w:val="28"/>
                <w:szCs w:val="28"/>
                <w:lang w:eastAsia="ar-SA"/>
              </w:rPr>
            </w:pPr>
            <w:r>
              <w:rPr>
                <w:rFonts w:eastAsia="Calibri"/>
                <w:b/>
                <w:sz w:val="28"/>
                <w:szCs w:val="28"/>
                <w:lang w:eastAsia="ar-SA"/>
              </w:rPr>
              <w:t>до 40 баллов</w:t>
            </w:r>
          </w:p>
        </w:tc>
      </w:tr>
      <w:tr w:rsidR="0049102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1.1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Проверочные работы (тесты)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до 12 баллов</w:t>
            </w:r>
          </w:p>
        </w:tc>
      </w:tr>
      <w:tr w:rsidR="0049102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1.2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до 4 баллов</w:t>
            </w:r>
          </w:p>
        </w:tc>
      </w:tr>
      <w:tr w:rsidR="0049102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1.3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Мини-кейс «Лучший депозит (накопительный счет)»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до 5 баллов</w:t>
            </w:r>
          </w:p>
        </w:tc>
      </w:tr>
      <w:tr w:rsidR="0049102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1.4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Дискуссия по фильму «Игра на понижение» (финансовый аспект)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до 5 баллов</w:t>
            </w:r>
          </w:p>
        </w:tc>
      </w:tr>
      <w:tr w:rsidR="0049102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1.5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Кейс «Конструирование облигационного займа»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до 15 баллов</w:t>
            </w:r>
          </w:p>
        </w:tc>
      </w:tr>
      <w:tr w:rsidR="0049102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1.6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Контрольная работа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до 10 баллов</w:t>
            </w:r>
          </w:p>
        </w:tc>
      </w:tr>
      <w:tr w:rsidR="0049102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1.7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Мозговой штурм «Как защититься от «черного лебедя»?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</w:p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до 5 баллов</w:t>
            </w:r>
          </w:p>
        </w:tc>
      </w:tr>
      <w:tr w:rsidR="0049102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Всего за работу в модуле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до 40 баллов</w:t>
            </w:r>
          </w:p>
        </w:tc>
      </w:tr>
      <w:tr w:rsidR="0049102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rPr>
                <w:rFonts w:eastAsia="Calibri"/>
                <w:b/>
                <w:sz w:val="28"/>
                <w:szCs w:val="28"/>
                <w:lang w:eastAsia="ar-SA"/>
              </w:rPr>
            </w:pPr>
            <w:r>
              <w:rPr>
                <w:rFonts w:eastAsia="Calibri"/>
                <w:b/>
                <w:sz w:val="28"/>
                <w:szCs w:val="28"/>
                <w:lang w:eastAsia="ar-SA"/>
              </w:rPr>
              <w:t xml:space="preserve">Зачетная работа 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b/>
                <w:sz w:val="28"/>
                <w:szCs w:val="28"/>
                <w:lang w:eastAsia="ar-SA"/>
              </w:rPr>
            </w:pPr>
            <w:r>
              <w:rPr>
                <w:rFonts w:eastAsia="Calibri"/>
                <w:b/>
                <w:sz w:val="28"/>
                <w:szCs w:val="28"/>
                <w:lang w:eastAsia="ar-SA"/>
              </w:rPr>
              <w:t>до 60 баллов</w:t>
            </w:r>
          </w:p>
        </w:tc>
      </w:tr>
      <w:tr w:rsidR="0049102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до 100 баллов</w:t>
            </w:r>
          </w:p>
        </w:tc>
      </w:tr>
    </w:tbl>
    <w:p w:rsidR="0049102A" w:rsidRDefault="0049102A">
      <w:pPr>
        <w:spacing w:before="120" w:after="120" w:line="276" w:lineRule="auto"/>
        <w:ind w:firstLine="708"/>
        <w:contextualSpacing/>
        <w:jc w:val="both"/>
        <w:rPr>
          <w:sz w:val="28"/>
          <w:szCs w:val="28"/>
        </w:rPr>
      </w:pPr>
    </w:p>
    <w:p w:rsidR="0049102A" w:rsidRDefault="006D1A3F">
      <w:pPr>
        <w:widowControl w:val="0"/>
        <w:spacing w:after="200" w:line="276" w:lineRule="auto"/>
        <w:ind w:firstLine="708"/>
        <w:contextualSpacing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Большая часть заданий, выполняемых обучающимся, носит поисковый характер и не имеет заранее определенного правильного ответа. Однако выполнение подобных творческих заданий предполагает знание и понимание основных понятий, относящихся к финансовому рынку и финансовой сферы в целом. Типовые контрольные задания по дисциплине «Финансовые технологии и финансовый инжиниринг» предназначены для контроля и самоконтроля сформированных знаний и представляют собой совокупность задач на расчет определенных показателей, знание и понимание которых необходимо для освоения дисциплины. </w:t>
      </w:r>
    </w:p>
    <w:p w:rsidR="0049102A" w:rsidRDefault="006D1A3F">
      <w:pPr>
        <w:widowControl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обучающегося в течение семестра оценивается в соответствии с критериями, применяемыми для каждого вида работ, приведенными выше в таблице. </w:t>
      </w:r>
    </w:p>
    <w:p w:rsidR="0049102A" w:rsidRDefault="0049102A">
      <w:pPr>
        <w:widowControl w:val="0"/>
        <w:tabs>
          <w:tab w:val="left" w:pos="-180"/>
          <w:tab w:val="left" w:pos="644"/>
          <w:tab w:val="left" w:pos="1134"/>
        </w:tabs>
        <w:spacing w:line="276" w:lineRule="auto"/>
        <w:ind w:right="-1" w:firstLine="720"/>
        <w:contextualSpacing/>
        <w:jc w:val="both"/>
        <w:rPr>
          <w:sz w:val="28"/>
          <w:szCs w:val="28"/>
        </w:rPr>
      </w:pPr>
    </w:p>
    <w:p w:rsidR="0049102A" w:rsidRDefault="006D1A3F">
      <w:pPr>
        <w:widowControl w:val="0"/>
        <w:tabs>
          <w:tab w:val="left" w:pos="-180"/>
          <w:tab w:val="left" w:pos="644"/>
          <w:tab w:val="left" w:pos="1134"/>
        </w:tabs>
        <w:spacing w:line="276" w:lineRule="auto"/>
        <w:ind w:right="-1" w:firstLine="720"/>
        <w:contextualSpacing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Текущий контроль осуществляется в ходе учебного процесса и консультирования студентов, по результатам выполнения самостоятельных </w:t>
      </w:r>
      <w:r>
        <w:rPr>
          <w:sz w:val="28"/>
          <w:szCs w:val="28"/>
        </w:rPr>
        <w:lastRenderedPageBreak/>
        <w:t>работ.</w:t>
      </w:r>
      <w:r>
        <w:rPr>
          <w:bCs/>
          <w:iCs/>
          <w:sz w:val="28"/>
          <w:szCs w:val="28"/>
        </w:rPr>
        <w:t xml:space="preserve"> Основными формами текущего контроля в соответствии с рабочей программой являются:</w:t>
      </w:r>
    </w:p>
    <w:p w:rsidR="0049102A" w:rsidRDefault="0049102A">
      <w:pPr>
        <w:widowControl w:val="0"/>
        <w:tabs>
          <w:tab w:val="left" w:pos="-180"/>
          <w:tab w:val="left" w:pos="644"/>
          <w:tab w:val="left" w:pos="1134"/>
        </w:tabs>
        <w:spacing w:line="276" w:lineRule="auto"/>
        <w:ind w:right="-1" w:firstLine="720"/>
        <w:contextualSpacing/>
        <w:jc w:val="both"/>
        <w:rPr>
          <w:bCs/>
          <w:iCs/>
          <w:sz w:val="28"/>
          <w:szCs w:val="28"/>
        </w:rPr>
      </w:pPr>
    </w:p>
    <w:p w:rsidR="0049102A" w:rsidRDefault="006D1A3F">
      <w:pPr>
        <w:pStyle w:val="af5"/>
        <w:widowControl w:val="0"/>
        <w:numPr>
          <w:ilvl w:val="0"/>
          <w:numId w:val="15"/>
        </w:numPr>
        <w:tabs>
          <w:tab w:val="left" w:pos="-180"/>
          <w:tab w:val="left" w:pos="1080"/>
        </w:tabs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вынесенных в планах практических занятий вопросов тем и контрольных вопросов;</w:t>
      </w:r>
    </w:p>
    <w:p w:rsidR="0049102A" w:rsidRDefault="006D1A3F">
      <w:pPr>
        <w:pStyle w:val="af5"/>
        <w:widowControl w:val="0"/>
        <w:numPr>
          <w:ilvl w:val="0"/>
          <w:numId w:val="15"/>
        </w:numPr>
        <w:tabs>
          <w:tab w:val="left" w:pos="-180"/>
          <w:tab w:val="left" w:pos="1080"/>
        </w:tabs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задач, тестовых и иных заданий и их обсуждение с точки зрения умения формулировать выводы, вносить рекомендации и принимать адекватные управленческие решения;</w:t>
      </w:r>
    </w:p>
    <w:p w:rsidR="0049102A" w:rsidRDefault="006D1A3F">
      <w:pPr>
        <w:pStyle w:val="af5"/>
        <w:widowControl w:val="0"/>
        <w:numPr>
          <w:ilvl w:val="0"/>
          <w:numId w:val="15"/>
        </w:numPr>
        <w:tabs>
          <w:tab w:val="left" w:pos="-180"/>
          <w:tab w:val="left" w:pos="1080"/>
        </w:tabs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коллективное обсуждение выполненных творческих домашних заданий, кейсов, проектов;</w:t>
      </w:r>
    </w:p>
    <w:p w:rsidR="0049102A" w:rsidRDefault="006D1A3F">
      <w:pPr>
        <w:pStyle w:val="af5"/>
        <w:widowControl w:val="0"/>
        <w:numPr>
          <w:ilvl w:val="0"/>
          <w:numId w:val="15"/>
        </w:numPr>
        <w:tabs>
          <w:tab w:val="left" w:pos="-180"/>
          <w:tab w:val="left" w:pos="1080"/>
        </w:tabs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дискуссиях по проблемным темам дисциплины, в деловых играх и других формах активного обучения;</w:t>
      </w:r>
    </w:p>
    <w:p w:rsidR="0049102A" w:rsidRDefault="006D1A3F">
      <w:pPr>
        <w:pStyle w:val="af5"/>
        <w:widowControl w:val="0"/>
        <w:numPr>
          <w:ilvl w:val="0"/>
          <w:numId w:val="15"/>
        </w:numPr>
        <w:tabs>
          <w:tab w:val="left" w:pos="-180"/>
          <w:tab w:val="left" w:pos="1080"/>
        </w:tabs>
        <w:ind w:right="-1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качества анализа в рамках исследовательской работы. </w:t>
      </w:r>
    </w:p>
    <w:p w:rsidR="0049102A" w:rsidRDefault="0049102A">
      <w:pPr>
        <w:pStyle w:val="af5"/>
        <w:widowControl w:val="0"/>
        <w:tabs>
          <w:tab w:val="left" w:pos="-180"/>
          <w:tab w:val="left" w:pos="1080"/>
        </w:tabs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102A" w:rsidRDefault="0049102A">
      <w:pPr>
        <w:pStyle w:val="af5"/>
        <w:widowControl w:val="0"/>
        <w:tabs>
          <w:tab w:val="left" w:pos="-180"/>
          <w:tab w:val="left" w:pos="1080"/>
        </w:tabs>
        <w:ind w:right="-1"/>
        <w:contextualSpacing/>
        <w:jc w:val="both"/>
        <w:rPr>
          <w:sz w:val="28"/>
          <w:szCs w:val="28"/>
        </w:rPr>
      </w:pPr>
    </w:p>
    <w:p w:rsidR="0049102A" w:rsidRDefault="006D1A3F">
      <w:pPr>
        <w:spacing w:line="276" w:lineRule="auto"/>
        <w:jc w:val="both"/>
        <w:outlineLvl w:val="0"/>
        <w:rPr>
          <w:b/>
          <w:sz w:val="28"/>
          <w:szCs w:val="28"/>
        </w:rPr>
      </w:pPr>
      <w:bookmarkStart w:id="8" w:name="_Toc85814419"/>
      <w:r>
        <w:rPr>
          <w:b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8"/>
    </w:p>
    <w:p w:rsidR="0049102A" w:rsidRDefault="0049102A">
      <w:pPr>
        <w:tabs>
          <w:tab w:val="left" w:pos="540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</w:p>
    <w:p w:rsidR="0049102A" w:rsidRDefault="006D1A3F">
      <w:pPr>
        <w:spacing w:line="360" w:lineRule="auto"/>
        <w:ind w:firstLine="708"/>
        <w:jc w:val="both"/>
        <w:rPr>
          <w:sz w:val="28"/>
          <w:szCs w:val="20"/>
        </w:rPr>
      </w:pPr>
      <w:r>
        <w:rPr>
          <w:sz w:val="28"/>
          <w:szCs w:val="28"/>
        </w:rPr>
        <w:t>Перечень компетенций с указанием индикаторов их достижения в процессе освоения образовательной программы содержится в разделе 2 «</w:t>
      </w:r>
      <w:r>
        <w:rPr>
          <w:sz w:val="28"/>
          <w:szCs w:val="20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  <w:bookmarkStart w:id="9" w:name="_Hlk107308697"/>
      <w:bookmarkEnd w:id="9"/>
    </w:p>
    <w:p w:rsidR="0049102A" w:rsidRDefault="0049102A">
      <w:pPr>
        <w:spacing w:line="360" w:lineRule="auto"/>
        <w:contextualSpacing/>
        <w:rPr>
          <w:b/>
          <w:bCs/>
          <w:sz w:val="28"/>
        </w:rPr>
      </w:pPr>
    </w:p>
    <w:p w:rsidR="0049102A" w:rsidRDefault="006D1A3F">
      <w:pPr>
        <w:widowControl w:val="0"/>
        <w:spacing w:line="360" w:lineRule="auto"/>
        <w:contextualSpacing/>
        <w:jc w:val="both"/>
        <w:rPr>
          <w:b/>
          <w:bCs/>
          <w:sz w:val="28"/>
        </w:rPr>
        <w:sectPr w:rsidR="0049102A">
          <w:footerReference w:type="default" r:id="rId8"/>
          <w:pgSz w:w="11906" w:h="16838"/>
          <w:pgMar w:top="1134" w:right="1106" w:bottom="1134" w:left="1701" w:header="0" w:footer="709" w:gutter="0"/>
          <w:cols w:space="720"/>
          <w:formProt w:val="0"/>
          <w:titlePg/>
          <w:docGrid w:linePitch="360"/>
        </w:sectPr>
      </w:pPr>
      <w:r>
        <w:rPr>
          <w:b/>
          <w:sz w:val="28"/>
          <w:szCs w:val="28"/>
        </w:rPr>
        <w:t>Типовые контрольные задания или иные материалы, необходимые для оценки индикаторов достижения компетенций, умений и зна</w:t>
      </w:r>
      <w:bookmarkStart w:id="10" w:name="OLE_LINK97"/>
      <w:bookmarkStart w:id="11" w:name="OLE_LINK96"/>
      <w:bookmarkEnd w:id="10"/>
      <w:bookmarkEnd w:id="11"/>
      <w:r>
        <w:rPr>
          <w:b/>
          <w:sz w:val="28"/>
          <w:szCs w:val="28"/>
        </w:rPr>
        <w:t>ний</w:t>
      </w:r>
    </w:p>
    <w:tbl>
      <w:tblPr>
        <w:tblW w:w="9333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1981"/>
        <w:gridCol w:w="1935"/>
        <w:gridCol w:w="2774"/>
        <w:gridCol w:w="2643"/>
      </w:tblGrid>
      <w:tr w:rsidR="0049102A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lastRenderedPageBreak/>
              <w:t>Наименование компетенции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Наименование индикаторов</w:t>
            </w:r>
            <w:r>
              <w:rPr>
                <w:b/>
                <w:bCs/>
              </w:rPr>
              <w:br/>
              <w:t xml:space="preserve">достижения </w:t>
            </w:r>
            <w:r>
              <w:rPr>
                <w:b/>
                <w:bCs/>
              </w:rPr>
              <w:br/>
              <w:t>компетенции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Типовые</w:t>
            </w:r>
            <w:r>
              <w:rPr>
                <w:b/>
                <w:bCs/>
              </w:rPr>
              <w:br/>
              <w:t>контрольные</w:t>
            </w:r>
            <w:r>
              <w:rPr>
                <w:b/>
                <w:bCs/>
              </w:rPr>
              <w:br/>
              <w:t>задания</w:t>
            </w:r>
          </w:p>
        </w:tc>
      </w:tr>
      <w:tr w:rsidR="0049102A">
        <w:tc>
          <w:tcPr>
            <w:tcW w:w="9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</w:rPr>
            </w:pPr>
            <w:r>
              <w:rPr>
                <w:b/>
              </w:rPr>
              <w:t>ОП «Корпоративные финансы», Профиль: «Корпоративные финансы и инвестиции»</w:t>
            </w:r>
          </w:p>
        </w:tc>
      </w:tr>
      <w:tr w:rsidR="0049102A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ПКН-2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Способность на основе существующих методик, нормативно-правовой базы рассчитывать финансово-экономические показатели,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1.Применяет нормативно-правовую базу, регламентирующую порядок расчета финансово-экономических показателей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2.Производит расчет финансово-экономических показателей на макро-, мезо- и микроуровнях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3.Анализирует и раскрывает природу экономических процессов на основе полученных финансово-экономических показателей на макро-, мезо- и микроуровнях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lastRenderedPageBreak/>
              <w:t>Знать</w:t>
            </w:r>
            <w:r>
              <w:t xml:space="preserve"> основные финансово-экономические показатели, их отражение и обеспечение в российском законодательстве 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t xml:space="preserve"> собрать и проанализировать исходные данные, необходимые для анализа экономических и социально-экономических показателей, характеризующих деятельность хозяйствующих субъектов</w:t>
            </w:r>
          </w:p>
          <w:p w:rsidR="0049102A" w:rsidRDefault="0049102A">
            <w:pPr>
              <w:widowControl w:val="0"/>
              <w:rPr>
                <w:color w:val="FF0000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Знать</w:t>
            </w:r>
            <w:r>
              <w:t xml:space="preserve"> современные методы сбора,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обработки и анализа экономических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и социальных данных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t xml:space="preserve"> оценивать результаты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деятельности фирмы,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эффективность инструментов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экономической политики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государства; применять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современный инструментарий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экономических и статистических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исследований для анализа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 xml:space="preserve">стратегического </w:t>
            </w:r>
            <w:r>
              <w:lastRenderedPageBreak/>
              <w:t>поведения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компаний на современном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отраслевом рынке; для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комплексного оценивания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результатов государственной</w:t>
            </w:r>
          </w:p>
          <w:p w:rsidR="0049102A" w:rsidRDefault="006D1A3F">
            <w:pPr>
              <w:widowControl w:val="0"/>
              <w:rPr>
                <w:color w:val="00B050"/>
              </w:rPr>
            </w:pPr>
            <w:r>
              <w:t>политики</w:t>
            </w:r>
          </w:p>
          <w:p w:rsidR="0049102A" w:rsidRDefault="0049102A">
            <w:pPr>
              <w:widowControl w:val="0"/>
              <w:rPr>
                <w:color w:val="00B050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Знать</w:t>
            </w:r>
            <w:r>
              <w:t xml:space="preserve"> основные экономические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категории, методологию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методический инструментарий</w:t>
            </w:r>
          </w:p>
          <w:p w:rsidR="0049102A" w:rsidRDefault="0049102A">
            <w:pPr>
              <w:widowControl w:val="0"/>
              <w:rPr>
                <w:b/>
                <w:i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t xml:space="preserve"> формировать предложения по повышению эффективности экономической политики на основе методологии современной науки</w:t>
            </w: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color w:val="00B050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lastRenderedPageBreak/>
              <w:t>Задание 1. Перечислите законодательные акты, которые регулируют деятельность финансовых инженеров, охарактеризуйте их. Почему вы выбрали именно эти законодательные акты, ведь финансовый инжиниринг как вид деятельности не регламентируется законом?</w:t>
            </w: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rFonts w:eastAsia="Calibri"/>
              </w:rPr>
            </w:pPr>
          </w:p>
          <w:p w:rsidR="0049102A" w:rsidRDefault="0049102A">
            <w:pPr>
              <w:widowControl w:val="0"/>
              <w:rPr>
                <w:rFonts w:eastAsia="Calibri"/>
              </w:rPr>
            </w:pPr>
          </w:p>
          <w:p w:rsidR="0049102A" w:rsidRDefault="0049102A">
            <w:pPr>
              <w:widowControl w:val="0"/>
              <w:rPr>
                <w:rFonts w:eastAsia="Calibri"/>
              </w:rPr>
            </w:pPr>
          </w:p>
          <w:p w:rsidR="0049102A" w:rsidRDefault="0049102A">
            <w:pPr>
              <w:widowControl w:val="0"/>
              <w:rPr>
                <w:rFonts w:eastAsia="Calibri"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rFonts w:eastAsia="Calibri"/>
              </w:rPr>
              <w:t>Задание 1. Инвестор приобрел облигацию с номиналом 4 000 рублей по курсу 95 % со сроком до погашения 3 года и купонной ставкой 20 % (выплачивается ежеквартально) и предполагает держать ее в портфеле до погашения. Какой доход получит данный инвестор от владения облигацией?</w:t>
            </w: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6D1A3F">
            <w:pPr>
              <w:widowControl w:val="0"/>
              <w:ind w:right="45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Задание 1. База знаний финансового инженера включает знания в следующих областях:</w:t>
            </w:r>
          </w:p>
          <w:p w:rsidR="0049102A" w:rsidRDefault="006D1A3F">
            <w:pPr>
              <w:widowControl w:val="0"/>
              <w:ind w:right="45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•</w:t>
            </w:r>
            <w:r>
              <w:rPr>
                <w:rFonts w:eastAsia="Calibri"/>
              </w:rPr>
              <w:tab/>
              <w:t>Теоретическая подготовка в области экономики и финансов</w:t>
            </w:r>
          </w:p>
          <w:p w:rsidR="0049102A" w:rsidRDefault="006D1A3F">
            <w:pPr>
              <w:widowControl w:val="0"/>
              <w:ind w:right="45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•</w:t>
            </w:r>
            <w:r>
              <w:rPr>
                <w:rFonts w:eastAsia="Calibri"/>
              </w:rPr>
              <w:tab/>
              <w:t>Математическое и статистическое искусство</w:t>
            </w:r>
          </w:p>
          <w:p w:rsidR="0049102A" w:rsidRDefault="006D1A3F">
            <w:pPr>
              <w:widowControl w:val="0"/>
              <w:ind w:right="45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•</w:t>
            </w:r>
            <w:r>
              <w:rPr>
                <w:rFonts w:eastAsia="Calibri"/>
              </w:rPr>
              <w:tab/>
              <w:t>Искусство моделирования</w:t>
            </w:r>
          </w:p>
          <w:p w:rsidR="0049102A" w:rsidRDefault="006D1A3F">
            <w:pPr>
              <w:widowControl w:val="0"/>
              <w:ind w:right="45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•</w:t>
            </w:r>
            <w:r>
              <w:rPr>
                <w:rFonts w:eastAsia="Calibri"/>
              </w:rPr>
              <w:tab/>
              <w:t>Знание осуществленных финансовых разработок</w:t>
            </w:r>
          </w:p>
          <w:p w:rsidR="0049102A" w:rsidRDefault="006D1A3F">
            <w:pPr>
              <w:widowControl w:val="0"/>
              <w:ind w:right="45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•</w:t>
            </w:r>
            <w:r>
              <w:rPr>
                <w:rFonts w:eastAsia="Calibri"/>
              </w:rPr>
              <w:tab/>
              <w:t>Знание финансовой технологии работы</w:t>
            </w:r>
          </w:p>
          <w:p w:rsidR="0049102A" w:rsidRDefault="006D1A3F">
            <w:pPr>
              <w:widowControl w:val="0"/>
              <w:ind w:right="45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•</w:t>
            </w:r>
            <w:r>
              <w:rPr>
                <w:rFonts w:eastAsia="Calibri"/>
              </w:rPr>
              <w:tab/>
              <w:t xml:space="preserve">Бухгалтерский учет, налоги, законодательство  </w:t>
            </w:r>
          </w:p>
          <w:p w:rsidR="0049102A" w:rsidRDefault="0049102A">
            <w:pPr>
              <w:widowControl w:val="0"/>
              <w:ind w:right="45"/>
              <w:jc w:val="both"/>
              <w:rPr>
                <w:rFonts w:eastAsia="Calibri"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rFonts w:eastAsia="Calibri"/>
              </w:rPr>
              <w:t>Покажите на примерах применение знаний в перечисленных областях в конструировании новых финансовых продуктов</w:t>
            </w:r>
          </w:p>
        </w:tc>
      </w:tr>
      <w:tr w:rsidR="0049102A">
        <w:tc>
          <w:tcPr>
            <w:tcW w:w="9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ОП «Корпоративные финансы», Профиль: «Корпоративные финансы и инвестиции»; ОП «Экономика и бизнес», Профиль: «Энергетический бизнес»</w:t>
            </w:r>
          </w:p>
        </w:tc>
      </w:tr>
      <w:tr w:rsidR="0049102A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ПКН-5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 xml:space="preserve">Способность составлять и анализировать финансовую, бухгалтерскую, </w:t>
            </w:r>
            <w:r>
              <w:lastRenderedPageBreak/>
              <w:t>статистическую отчетность и использовать результаты анализа для принятия управленческих решений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lastRenderedPageBreak/>
              <w:t xml:space="preserve">1.Применяет положения международных и национальных стандартов для составления и </w:t>
            </w:r>
            <w:r>
              <w:lastRenderedPageBreak/>
              <w:t>подтверждения достоверности отчетности организации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2.Использует результаты анализа финансовой, бухгалтерской, статистической отчетности при составлении финансовых планов, отборе инвестиционных проектов и принятии оперативных решений на макро-, мезо- и микроуровнях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lastRenderedPageBreak/>
              <w:t>Знать</w:t>
            </w:r>
            <w:r>
              <w:t xml:space="preserve"> положения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международных и национальных стандартов для составления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 xml:space="preserve">подтверждении </w:t>
            </w:r>
            <w:r>
              <w:lastRenderedPageBreak/>
              <w:t>достоверности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отчетности организации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rPr>
                <w:b/>
              </w:rPr>
              <w:t xml:space="preserve"> </w:t>
            </w:r>
            <w:r>
              <w:t>применять положения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международных и национальных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стандартов для составления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подтверждении достоверности</w:t>
            </w:r>
          </w:p>
          <w:p w:rsidR="0049102A" w:rsidRDefault="006D1A3F">
            <w:pPr>
              <w:widowControl w:val="0"/>
              <w:rPr>
                <w:color w:val="FF0000"/>
              </w:rPr>
            </w:pPr>
            <w:r>
              <w:t>отчетности организации</w:t>
            </w:r>
          </w:p>
          <w:p w:rsidR="0049102A" w:rsidRDefault="0049102A">
            <w:pPr>
              <w:widowControl w:val="0"/>
              <w:rPr>
                <w:color w:val="FF0000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Знать</w:t>
            </w:r>
            <w:r>
              <w:t xml:space="preserve"> результаты анализа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финансовой, бухгалтерской,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статистической отчетности при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составлении финансовых планов,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отборе инвестиционных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проектов и принятии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оперативных решений на макро-,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мезо- и микроуровнях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rPr>
                <w:b/>
              </w:rPr>
              <w:t xml:space="preserve"> </w:t>
            </w:r>
            <w:r>
              <w:t>использовать результаты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анализа финансовой,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бухгалтерской, статистической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отчетности при составлении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финансовых планов, отборе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>инвестиционных проектов и принятии оперативных решений на макро-, мезо- и микроуровнях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lastRenderedPageBreak/>
              <w:t xml:space="preserve">Задание 1. Стоимость чистых активов открытого паевого инвестиционного фонда составляет 25 млн. руб., число паев 5 </w:t>
            </w:r>
            <w:r>
              <w:lastRenderedPageBreak/>
              <w:t>000 штук, надбавка при продаже паев составляет 1,5% от расчетной стоимости пая, скидка при выкупе паев составляет 3% от расчетной стоимости пая. Рассчитайте цену выдачи и цену погашения пая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Задание 1. Инвестор приобрел на Московской бирже 09.07.2018 г. еврооблигацию Российской Федерации RUS-28 по рыночной цене 166,15 %. Еврооблигации данного выпуска имеют следующие параметры: номинал – 1 000 долларов США, дата погашения – 24.06.2028 г., ставка купона – 12,75 %, купон выплачивается 2 раза в год. Какой чистый доход получит инвестор от владения данной облигацией, если будет держать ее до погашения? Какова доходность к погашению данной облигации (год считать за 12 месяцев)?</w:t>
            </w:r>
          </w:p>
        </w:tc>
      </w:tr>
      <w:tr w:rsidR="0049102A">
        <w:tc>
          <w:tcPr>
            <w:tcW w:w="9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49102A">
            <w:pPr>
              <w:widowControl w:val="0"/>
              <w:jc w:val="both"/>
              <w:rPr>
                <w:b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ОП "Экономика и бизнес", Профиль: «Экономика креативных индустрий»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</w:tr>
      <w:tr w:rsidR="0049102A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ПКН-6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 xml:space="preserve">Способность предлагать решения </w:t>
            </w:r>
            <w:r>
              <w:lastRenderedPageBreak/>
              <w:t>профессиональных задач в меняющихся финансово-экономических условиях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lastRenderedPageBreak/>
              <w:t xml:space="preserve">1.Понимает содержание и логику проведения </w:t>
            </w:r>
            <w:r>
              <w:lastRenderedPageBreak/>
              <w:t>анализа деятельности экономического субъекта, приемы обоснования оперативных, тактических и стратегических управленческих решений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2.Предлагает варианты решения профессиональных задач в условиях неопределенности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lastRenderedPageBreak/>
              <w:t>Знать</w:t>
            </w:r>
            <w:r>
              <w:t xml:space="preserve"> основные подходы поиска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 xml:space="preserve">решений профессиональных </w:t>
            </w:r>
            <w:r>
              <w:lastRenderedPageBreak/>
              <w:t>задач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rPr>
                <w:b/>
              </w:rPr>
              <w:t xml:space="preserve"> </w:t>
            </w:r>
            <w:r>
              <w:t>сформулировать задачу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прогнозировать ситуацию в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зависимости от принятия того или иного решения, применять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современные методики анализа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социально-экономических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color w:val="FF0000"/>
              </w:rPr>
            </w:pPr>
            <w:r>
              <w:t>показателей, характеризующих экономические процессы и явления в условиях изменчивости внешней среды</w:t>
            </w:r>
          </w:p>
          <w:p w:rsidR="0049102A" w:rsidRDefault="0049102A">
            <w:pPr>
              <w:widowControl w:val="0"/>
              <w:rPr>
                <w:color w:val="FF0000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Знать</w:t>
            </w:r>
            <w:r>
              <w:t xml:space="preserve"> основные результаты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новейших исследований,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опубликованных в ведущих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профессиональных журналах по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финансово-экономическим проблемам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t xml:space="preserve"> решать профессиональные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задачи путем проведения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экономических исследований;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 xml:space="preserve">использовать экономические знания для понимания движущих сил и закономерностей исторического процесса, анализа социально значимых проблем и процессов, решения </w:t>
            </w:r>
            <w:r>
              <w:lastRenderedPageBreak/>
              <w:t>социальных и профессиональных задач; формировать предложения по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повышению устойчивости развития в условиях социально-экономической турбулентности</w:t>
            </w: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color w:val="00B050"/>
              </w:rPr>
            </w:pPr>
          </w:p>
          <w:p w:rsidR="0049102A" w:rsidRDefault="0049102A">
            <w:pPr>
              <w:widowControl w:val="0"/>
              <w:rPr>
                <w:color w:val="00B050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pStyle w:val="a"/>
              <w:widowControl w:val="0"/>
              <w:numPr>
                <w:ilvl w:val="0"/>
                <w:numId w:val="0"/>
              </w:numPr>
              <w:spacing w:beforeAutospacing="0" w:afterAutospacing="0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lastRenderedPageBreak/>
              <w:t>Задание 1. Найдите решение «финансового ребуса»:</w:t>
            </w:r>
          </w:p>
          <w:p w:rsidR="0049102A" w:rsidRDefault="006D1A3F">
            <w:pPr>
              <w:widowControl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Персона</w:t>
            </w:r>
            <w:r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</w:rPr>
              <w:t xml:space="preserve">имеет </w:t>
            </w:r>
            <w:r>
              <w:rPr>
                <w:rFonts w:eastAsia="Calibri"/>
              </w:rPr>
              <w:lastRenderedPageBreak/>
              <w:t>ежемесячный доход (зарплата) 100 000 руб. Ежемесячные траты составляют также 100 000 руб.</w:t>
            </w:r>
          </w:p>
          <w:p w:rsidR="0049102A" w:rsidRDefault="006D1A3F">
            <w:pPr>
              <w:widowControl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Персона провела анализ предложений 5 крупных и 5 средних российских банков для физических лиц и выбрала 2 банковских продукта, используя которые в течение 1 года, без изменения размера ежемесячного дохода и ежемесячных трат, можно получить через 1 год чистый доход 30 000 руб. </w:t>
            </w:r>
          </w:p>
          <w:p w:rsidR="0049102A" w:rsidRDefault="006D1A3F">
            <w:pPr>
              <w:pStyle w:val="a"/>
              <w:widowControl w:val="0"/>
              <w:numPr>
                <w:ilvl w:val="0"/>
                <w:numId w:val="0"/>
              </w:numPr>
              <w:spacing w:beforeAutospacing="0" w:afterAutospacing="0"/>
              <w:rPr>
                <w:rFonts w:eastAsia="Calibri"/>
              </w:rPr>
            </w:pPr>
            <w:r>
              <w:rPr>
                <w:rFonts w:eastAsia="Calibri"/>
              </w:rPr>
              <w:t>Как? Каким образом? Предложите ваш вариант решения.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Задание 1. Проблемная ситуация «Три ошибки Дениса Громова»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В последний день торгов уходящего 2015 г. Денис Громов, частный инвестор, принял участие в торгах на валютную пару рубль/доллар США, рассчитывая на прибыль: волатильность рубля была очень высока. В результате, имея 5, 5 млн. рублей, Денис Громов «вышел» с рынка с убытком в 9 млн. руб.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 xml:space="preserve">Как такое могло случиться? Кто виноват? 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 xml:space="preserve">Д. Громов – современный молодой </w:t>
            </w:r>
            <w:r>
              <w:lastRenderedPageBreak/>
              <w:t>человек, имеющий математическое университетское образование. Обмен валют – вполне понятная сделка, многие это делают, даже не имея высшего образования. Правда, не с такими потерями.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«Феномен Громова» - это явление, которое можно описать так: умный, грамотный специалист в одной области терпит фиаско в какой-либо области, ситуации по той причине, что кажущаяся простота и легкость действий в данной области, ситуации притупляют осторожность, внимание, чувство опасности, делает человека беспечным, что ведет к существенным потерям и неудачам.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В приведенном примере можно предположить, что не только сама по себе финансовая неграмотность, но и непонимание того, что высшее образование и жизненный опыт – это еще не гарантия финансовой грамотности, явились причиной печальных результатов торгов.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 xml:space="preserve">Финансовый рынок – это рынок игроков-профессионалов, дилетанту «выиграть» </w:t>
            </w:r>
            <w:r>
              <w:lastRenderedPageBreak/>
              <w:t xml:space="preserve">на этом рынке невозможно.  Это как попытаться перейти многополосную скоростную дорогу, по которой мчатся потоки машин, в неположенном месте: может быть, от одной и удастся увернуться, но вторая, третья или десятая -  точно собьет.     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Сегодняшние частные инвесторы совершают сделки на бирже через интернет, со своего компьютера или даже телефона. Создается иллюзия, что инвестор полностью контролирует ситуацию, ведь он сам вводит заявки в нужный момент. Это так. Но невидимым противником является не контрагент по сделке, а весь рынок, который играет против вас. Ошибки не прощаются.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Какие же главные ошибки совершил Денис Громов?</w:t>
            </w:r>
          </w:p>
        </w:tc>
      </w:tr>
      <w:tr w:rsidR="0049102A">
        <w:tc>
          <w:tcPr>
            <w:tcW w:w="9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ОП «Корпоративные финансы», Профиль: «Корпоративные финансы и инвестиции»</w:t>
            </w:r>
          </w:p>
        </w:tc>
      </w:tr>
      <w:tr w:rsidR="0049102A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ПКП-4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Способность выявлять тенденции развития финансового рынка, в том числе рынка ценных бумаг, Российской Федерации и зарубежных стран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 xml:space="preserve">1.Грамотно и результативно пользуется российскими и зарубежными источниками финансовой информации для сбора, обработки и анализа данных о развитии финансового </w:t>
            </w:r>
            <w:r>
              <w:lastRenderedPageBreak/>
              <w:t>рынка, в том числе рынка ценных бумаг, Российской Федерации и зарубежных стран</w:t>
            </w: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2.Выделяет и описывает современные тенденции развития финансового рынка, в том числе рынка ценных бумаг, Российской Федерации и зарубежных стран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lastRenderedPageBreak/>
              <w:t>Знать</w:t>
            </w:r>
            <w:r>
              <w:rPr>
                <w:b/>
              </w:rPr>
              <w:t xml:space="preserve"> </w:t>
            </w:r>
            <w:r>
              <w:t>основные модели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формирования и управления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инвестиционным портфелем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компании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rPr>
                <w:b/>
              </w:rPr>
              <w:t xml:space="preserve"> </w:t>
            </w:r>
            <w:r>
              <w:t>оценивать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эффективность инвестиционных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решений при формировании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портфеля компании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Знать</w:t>
            </w:r>
            <w:r>
              <w:rPr>
                <w:b/>
              </w:rPr>
              <w:t xml:space="preserve"> </w:t>
            </w:r>
            <w:r>
              <w:t>основы осуществления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операций на локальных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мировых финансовых рынках,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основы оценки рисков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финансовых инвестиций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t xml:space="preserve"> выявлять, оценивать и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управлять рисками финансового</w:t>
            </w: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инвестирования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tabs>
                <w:tab w:val="left" w:pos="317"/>
              </w:tabs>
              <w:spacing w:after="160"/>
              <w:jc w:val="both"/>
              <w:rPr>
                <w:b/>
                <w:sz w:val="28"/>
                <w:szCs w:val="28"/>
              </w:rPr>
            </w:pPr>
            <w:r>
              <w:lastRenderedPageBreak/>
              <w:t xml:space="preserve">Задание 1. Инвестор купил акцию с номинальной стоимостью 1 000 рублей за 5 000 рублей, а спустя 2 года продал ее за 6 000 рублей. За первый год по акции были выплачены дивиденды в размере 50 руб., за второй – в размере 65 руб. Определите </w:t>
            </w:r>
            <w:r>
              <w:lastRenderedPageBreak/>
              <w:t>доходность этой инвестиции (в пересчете на год)</w:t>
            </w:r>
          </w:p>
          <w:p w:rsidR="0049102A" w:rsidRDefault="0049102A">
            <w:pPr>
              <w:widowControl w:val="0"/>
              <w:tabs>
                <w:tab w:val="left" w:pos="317"/>
              </w:tabs>
              <w:spacing w:after="16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317"/>
              </w:tabs>
              <w:spacing w:after="16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317"/>
              </w:tabs>
              <w:spacing w:after="160"/>
              <w:jc w:val="both"/>
              <w:rPr>
                <w:bCs/>
                <w:iCs/>
                <w:color w:val="000000"/>
              </w:rPr>
            </w:pPr>
          </w:p>
          <w:p w:rsidR="0049102A" w:rsidRDefault="006D1A3F">
            <w:pPr>
              <w:widowControl w:val="0"/>
              <w:tabs>
                <w:tab w:val="left" w:pos="317"/>
              </w:tabs>
              <w:spacing w:after="160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Задание 1. Определите, верны (В) или неверны (Н) следующие утверждения, и обоснуйте свою точку зрения</w:t>
            </w:r>
          </w:p>
          <w:p w:rsidR="0049102A" w:rsidRDefault="006D1A3F">
            <w:pPr>
              <w:pStyle w:val="a"/>
              <w:widowControl w:val="0"/>
              <w:numPr>
                <w:ilvl w:val="0"/>
                <w:numId w:val="0"/>
              </w:numPr>
              <w:spacing w:before="280" w:after="280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1.1. Валютного риска можно избежать, если инвестировать в ценные бумаги и другие активы, номинированные в иностранной валюте </w:t>
            </w:r>
          </w:p>
          <w:p w:rsidR="0049102A" w:rsidRDefault="006D1A3F">
            <w:pPr>
              <w:pStyle w:val="a"/>
              <w:widowControl w:val="0"/>
              <w:numPr>
                <w:ilvl w:val="0"/>
                <w:numId w:val="0"/>
              </w:numPr>
              <w:spacing w:before="280" w:after="280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1.2. Облигации с плавающей купонной ставкой в большей степени подвержены инфляционному риску, чем облигации с фиксированной процентной ставкой</w:t>
            </w:r>
          </w:p>
          <w:p w:rsidR="0049102A" w:rsidRDefault="006D1A3F">
            <w:pPr>
              <w:pStyle w:val="a"/>
              <w:widowControl w:val="0"/>
              <w:numPr>
                <w:ilvl w:val="0"/>
                <w:numId w:val="0"/>
              </w:numPr>
              <w:spacing w:before="280" w:after="280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1.3. Несистемный (специфический) риск находится в прямой зависимости от системного (рыночного) риска 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Cs/>
                <w:iCs/>
                <w:color w:val="000000"/>
              </w:rPr>
              <w:t xml:space="preserve">1.4. Существуют </w:t>
            </w:r>
            <w:proofErr w:type="spellStart"/>
            <w:r>
              <w:rPr>
                <w:bCs/>
                <w:iCs/>
                <w:color w:val="000000"/>
              </w:rPr>
              <w:t>безрисковые</w:t>
            </w:r>
            <w:proofErr w:type="spellEnd"/>
            <w:r>
              <w:rPr>
                <w:bCs/>
                <w:iCs/>
                <w:color w:val="000000"/>
              </w:rPr>
              <w:t xml:space="preserve"> активы, например, доллар США, золото, краткосрочные обязательства государства</w:t>
            </w:r>
          </w:p>
        </w:tc>
      </w:tr>
      <w:tr w:rsidR="0049102A">
        <w:tc>
          <w:tcPr>
            <w:tcW w:w="9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ОП «Экономика и бизнес», Профиль: «Энергетический бизнес»</w:t>
            </w:r>
          </w:p>
        </w:tc>
      </w:tr>
      <w:tr w:rsidR="0049102A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ПКП-3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 xml:space="preserve">Способность выявлять тенденции </w:t>
            </w:r>
            <w:r>
              <w:lastRenderedPageBreak/>
              <w:t>развития финансовых и энергетических рынков в России и за рубежом, формулировать предложения по повышению устойчивости компаний на российском и мировом рынке энергетики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lastRenderedPageBreak/>
              <w:t xml:space="preserve">1.Проводит сбор, обработку и статистический </w:t>
            </w:r>
            <w:r>
              <w:lastRenderedPageBreak/>
              <w:t>анализ тенденций развития финансовых и энергетических рынков в России и за рубежом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t xml:space="preserve">2.Анализирует полученные результаты развития и делает на их основании количественные и качественные выводы и рекомендации по повышению устойчивости энергетических компаний, включающий построение долгосрочных трендов 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lastRenderedPageBreak/>
              <w:t>Знать</w:t>
            </w:r>
            <w:r>
              <w:rPr>
                <w:i/>
              </w:rPr>
              <w:t xml:space="preserve"> </w:t>
            </w:r>
            <w:r>
              <w:t>тенденции развития финансовых рынков в России и за рубежом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t xml:space="preserve"> собрать, обработать и проанализировать информацию о развитии финансовых рынков в России и за рубежом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Знать</w:t>
            </w:r>
            <w:r>
              <w:t>, как развитие финансового рынка влияет на состояние компаний, включая долгосрочную перспективу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i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t xml:space="preserve"> использовать информацию о развитии финансовых рынков для принятия решений и рекомендаций по повышению устойчивости компаний, включающих построение долгосрочных трендов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lastRenderedPageBreak/>
              <w:t xml:space="preserve">Задание 1. Перечислите глобальные тенденции развития финансового рынка, </w:t>
            </w:r>
            <w:r>
              <w:lastRenderedPageBreak/>
              <w:t>аргументированно обоснуйте их объективный характер. Как эти тенденции проявляются на каждом из сегментов финансового рынка в мире и в России?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Задание 1. Инвестор приобрел на рынке облигацию с номиналом 1 000 рублей с дисконтом 2 % и через 1,5 года продал с премией 1 %. По облигации выплачивается купонный доход по ставке 10 % 2 раза в год. Каков доход инвестора за время владения облигацией? Что произошло с уровнем процентных ставок за это время?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Задание 2. Инвестор совершил маржинальную сделку, заняв у брокера 1 000 руб. для покупки акций компании Х. Уровень маржи в момент совершения маржинальной сделки составил 50 %. Через некоторое время акции компании Х упали на 5 %. Рассчитайте, какой уровень маржи сложился у инвестора в этот момент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</w:tr>
      <w:tr w:rsidR="0049102A">
        <w:tc>
          <w:tcPr>
            <w:tcW w:w="9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ОП «Экономика и бизнес», Профиль: «Экономика креативных индустрий»</w:t>
            </w:r>
          </w:p>
        </w:tc>
      </w:tr>
      <w:tr w:rsidR="0049102A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ПКП-3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 xml:space="preserve">Способность оценивать и оптимизировать бизнес-процессы </w:t>
            </w:r>
            <w:r>
              <w:lastRenderedPageBreak/>
              <w:t>организаций креативной индустрии; принимать эффективные решения, направленные на развитие креативной индустрии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lastRenderedPageBreak/>
              <w:t xml:space="preserve">1.Выполняет расчеты по материальным, трудовым и финансовым </w:t>
            </w:r>
            <w:r>
              <w:lastRenderedPageBreak/>
              <w:t>затратам, необходимых для производства и реализации выпускаемой продукции, освоения новых видов креативной продукции, производимых креативных услуг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t>2.Определяет экономическую эффективность организации труда и производства, внедрения инновационных технологий в сфере креативных индустрий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3.Определяет резервы повышения эффективности деятельности организации креативной индустрии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lastRenderedPageBreak/>
              <w:t>Знать</w:t>
            </w:r>
            <w:r>
              <w:t xml:space="preserve"> возможности финансового рынка и финансовых технологий для решения различных проблем, возникающих </w:t>
            </w:r>
            <w:r>
              <w:lastRenderedPageBreak/>
              <w:t>в жизнедеятельности домохозяйств, отдельных компаний, экономики в целом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t xml:space="preserve"> на практике разрабатывать учебно-методические материалы по использованию новых финансовых инструментов, продуктов, услуг, технологий </w:t>
            </w:r>
            <w:r>
              <w:rPr>
                <w:color w:val="000000"/>
                <w:shd w:val="clear" w:color="auto" w:fill="FFFFFF"/>
              </w:rPr>
              <w:t xml:space="preserve">в рамках программ по финансовой грамотности </w:t>
            </w:r>
            <w:r>
              <w:t>для разных категорий обучаемых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Знать</w:t>
            </w:r>
            <w:r>
              <w:t xml:space="preserve"> виды и возможности финансирования конкретных инвестиционных проектов в сфере креативных индустрий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t xml:space="preserve"> применять на практике финансовые инструменты, в том числе, инновационные, для финансового обеспечения конкретных инвестиционных проектов в сфере креативных индустрий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  <w:r>
              <w:rPr>
                <w:b/>
                <w:i/>
              </w:rPr>
              <w:t>Знать</w:t>
            </w:r>
            <w:r>
              <w:t xml:space="preserve"> возможности финансового инжиниринга и финансовых технологий для решения проблем</w:t>
            </w:r>
            <w:r>
              <w:rPr>
                <w:b/>
                <w:i/>
              </w:rPr>
              <w:t xml:space="preserve"> </w:t>
            </w:r>
          </w:p>
          <w:p w:rsidR="0049102A" w:rsidRDefault="0049102A">
            <w:pPr>
              <w:widowControl w:val="0"/>
              <w:tabs>
                <w:tab w:val="left" w:pos="540"/>
              </w:tabs>
              <w:contextualSpacing/>
              <w:rPr>
                <w:b/>
                <w:i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Уметь</w:t>
            </w:r>
            <w:r>
              <w:t xml:space="preserve"> использовать на практике новые финансовые инструменты, продукты, услуги, технологии; </w:t>
            </w:r>
            <w:r>
              <w:rPr>
                <w:color w:val="000000"/>
                <w:shd w:val="clear" w:color="auto" w:fill="FFFFFF"/>
              </w:rPr>
              <w:t>анализировать изучаемые явления, обобщать полученные результаты; делать выводы</w:t>
            </w:r>
            <w:r>
              <w:t xml:space="preserve">, использовать знания по финансовым технологиям и финансовому </w:t>
            </w:r>
            <w:r>
              <w:lastRenderedPageBreak/>
              <w:t>инжинирингу в практической деятельности организации креативной индустрии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lastRenderedPageBreak/>
              <w:t>Задание 1. Укажите все правильные ответы:</w:t>
            </w:r>
          </w:p>
          <w:p w:rsidR="0049102A" w:rsidRDefault="006D1A3F">
            <w:pPr>
              <w:widowControl w:val="0"/>
              <w:jc w:val="both"/>
              <w:rPr>
                <w:i/>
              </w:rPr>
            </w:pPr>
            <w:r>
              <w:rPr>
                <w:i/>
              </w:rPr>
              <w:t>1.</w:t>
            </w:r>
            <w:r>
              <w:rPr>
                <w:i/>
              </w:rPr>
              <w:tab/>
              <w:t xml:space="preserve">Физическое лицо может стать пайщиком паевого </w:t>
            </w:r>
            <w:r>
              <w:rPr>
                <w:i/>
              </w:rPr>
              <w:lastRenderedPageBreak/>
              <w:t>инвестиционного фонда,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1.</w:t>
            </w:r>
            <w:r>
              <w:tab/>
              <w:t>вложив деньги в фонд в момент его формирования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2.</w:t>
            </w:r>
            <w:r>
              <w:tab/>
              <w:t>совершая сделки покупки-продажи инвестиционных паев на фондовой бирже через брокера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3.</w:t>
            </w:r>
            <w:r>
              <w:tab/>
              <w:t>совершая сделки купли-продажи со своего индивидуального инвестиционного счета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4.</w:t>
            </w:r>
            <w:r>
              <w:tab/>
              <w:t>купив инвестиционные паи на внебиржевом рынке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5.</w:t>
            </w:r>
            <w:r>
              <w:tab/>
              <w:t>создав свой собственный паевой инвестиционный фонд</w:t>
            </w:r>
          </w:p>
          <w:p w:rsidR="0049102A" w:rsidRDefault="006D1A3F">
            <w:pPr>
              <w:widowControl w:val="0"/>
              <w:jc w:val="both"/>
              <w:rPr>
                <w:i/>
              </w:rPr>
            </w:pPr>
            <w:r>
              <w:rPr>
                <w:i/>
              </w:rPr>
              <w:t>2.</w:t>
            </w:r>
            <w:r>
              <w:rPr>
                <w:i/>
              </w:rPr>
              <w:tab/>
              <w:t>Утверждение о том, что можно пользоваться кредитными средствами банка без уплаты процентов, является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1.</w:t>
            </w:r>
            <w:r>
              <w:tab/>
              <w:t>неверным, поскольку для банка это невыгодно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2.</w:t>
            </w:r>
            <w:r>
              <w:tab/>
              <w:t>теоретически верным, но на практике никогда не встречается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3.</w:t>
            </w:r>
            <w:r>
              <w:tab/>
              <w:t>верным, но не для всех видов кредита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4.</w:t>
            </w:r>
            <w:r>
              <w:tab/>
              <w:t>неверным, поскольку банковское законодательство это запрещает</w:t>
            </w:r>
          </w:p>
          <w:p w:rsidR="0049102A" w:rsidRDefault="006D1A3F">
            <w:pPr>
              <w:widowControl w:val="0"/>
              <w:jc w:val="both"/>
              <w:rPr>
                <w:i/>
              </w:rPr>
            </w:pPr>
            <w:r>
              <w:rPr>
                <w:i/>
              </w:rPr>
              <w:t>3.</w:t>
            </w:r>
            <w:r>
              <w:rPr>
                <w:i/>
              </w:rPr>
              <w:tab/>
              <w:t>Современными продуктами финансового инжиниринга являются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1.структурированные финансовые продукты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2.</w:t>
            </w:r>
            <w:r>
              <w:tab/>
              <w:t xml:space="preserve">инвестиционное страхование жизни 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3.</w:t>
            </w:r>
            <w:r>
              <w:tab/>
              <w:t>накопительное страхование жизни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4.</w:t>
            </w:r>
            <w:r>
              <w:tab/>
              <w:t xml:space="preserve">купонные </w:t>
            </w:r>
            <w:r>
              <w:lastRenderedPageBreak/>
              <w:t>облигации</w:t>
            </w: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>5. привилегированные акции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t xml:space="preserve">Задание 1. Дайте понятие </w:t>
            </w:r>
            <w:proofErr w:type="spellStart"/>
            <w:r>
              <w:t>секьюритизации</w:t>
            </w:r>
            <w:proofErr w:type="spellEnd"/>
            <w:r>
              <w:t xml:space="preserve"> и раскройте его. Цели </w:t>
            </w:r>
            <w:proofErr w:type="spellStart"/>
            <w:r>
              <w:t>секьюритизации</w:t>
            </w:r>
            <w:proofErr w:type="spellEnd"/>
            <w:r>
              <w:t xml:space="preserve">. Как </w:t>
            </w:r>
            <w:proofErr w:type="spellStart"/>
            <w:r>
              <w:t>секьюритизация</w:t>
            </w:r>
            <w:proofErr w:type="spellEnd"/>
            <w:r>
              <w:t xml:space="preserve"> проявляется в сфере финансирования конкретных инвестиционных проектов?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Задание1. Выполните кейс «Какой способ привлечения капитала предпочтительнее?»</w:t>
            </w: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Для реализации инновационного проекта предприниматели рассматривают следующие возможности финансирования бизнеса: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•</w:t>
            </w:r>
            <w:r>
              <w:tab/>
              <w:t>банковский кредит;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•</w:t>
            </w:r>
            <w:r>
              <w:tab/>
              <w:t>эмиссия привилегированных акций;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•</w:t>
            </w:r>
            <w:r>
              <w:tab/>
              <w:t>эмиссия обыкновенных акций;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•</w:t>
            </w:r>
            <w:r>
              <w:tab/>
              <w:t>эмиссия облигаций;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•</w:t>
            </w:r>
            <w:r>
              <w:tab/>
            </w:r>
            <w:proofErr w:type="spellStart"/>
            <w:r>
              <w:t>краудфандинг</w:t>
            </w:r>
            <w:proofErr w:type="spellEnd"/>
            <w:r>
              <w:t>;</w:t>
            </w: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lastRenderedPageBreak/>
              <w:t>•</w:t>
            </w:r>
            <w:r>
              <w:tab/>
            </w:r>
            <w:proofErr w:type="spellStart"/>
            <w:r>
              <w:t>майнинг</w:t>
            </w:r>
            <w:proofErr w:type="spellEnd"/>
            <w:r>
              <w:t xml:space="preserve"> </w:t>
            </w:r>
            <w:proofErr w:type="spellStart"/>
            <w:r>
              <w:t>криптовалюты</w:t>
            </w:r>
            <w:proofErr w:type="spellEnd"/>
            <w:r>
              <w:t>.</w:t>
            </w:r>
          </w:p>
          <w:p w:rsidR="0049102A" w:rsidRDefault="0049102A">
            <w:pPr>
              <w:widowControl w:val="0"/>
              <w:rPr>
                <w:b/>
                <w:sz w:val="28"/>
                <w:szCs w:val="28"/>
              </w:rPr>
            </w:pPr>
          </w:p>
          <w:p w:rsidR="0049102A" w:rsidRDefault="006D1A3F">
            <w:pPr>
              <w:widowControl w:val="0"/>
              <w:rPr>
                <w:b/>
                <w:sz w:val="28"/>
                <w:szCs w:val="28"/>
              </w:rPr>
            </w:pPr>
            <w:r>
              <w:t>Проанализируйте возможности и угрозы каждого способа финансирования бизнеса</w:t>
            </w:r>
          </w:p>
          <w:p w:rsidR="0049102A" w:rsidRDefault="0049102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49102A" w:rsidRDefault="0049102A">
      <w:pPr>
        <w:rPr>
          <w:sz w:val="28"/>
          <w:szCs w:val="28"/>
        </w:rPr>
      </w:pPr>
    </w:p>
    <w:p w:rsidR="0049102A" w:rsidRDefault="0049102A">
      <w:pPr>
        <w:rPr>
          <w:sz w:val="28"/>
          <w:szCs w:val="28"/>
        </w:rPr>
      </w:pPr>
    </w:p>
    <w:p w:rsidR="0049102A" w:rsidRDefault="006D1A3F">
      <w:pPr>
        <w:spacing w:before="360" w:after="360" w:line="360" w:lineRule="auto"/>
        <w:contextualSpacing/>
        <w:jc w:val="center"/>
        <w:rPr>
          <w:sz w:val="28"/>
          <w:szCs w:val="28"/>
        </w:rPr>
      </w:pPr>
      <w:bookmarkStart w:id="12" w:name="_Toc442299711"/>
      <w:bookmarkEnd w:id="12"/>
      <w:r>
        <w:rPr>
          <w:rFonts w:eastAsia="Calibri"/>
          <w:b/>
          <w:sz w:val="28"/>
          <w:szCs w:val="28"/>
          <w:lang w:eastAsia="ar-SA"/>
        </w:rPr>
        <w:t>Вопросы для подготовки к зачету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Понятие финансового инжиниринга, его основные цели, потребители результатов.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Принципы финансового инжиниринга 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Виды финансовых институтов как финансовых инженеров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продукты финансового инжиниринга. Структурированные, гибридные, синтетические финансовые продукты.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Процесс конструирования финансовых продуктов на основе финансового инжиниринга: основные этапы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Сегменты финансового рынка и виды задач, при решении которых используются инструменты каждого сегмента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Разновидности финансовых инструментов, возникшие в результате финансовых инноваций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«Список </w:t>
      </w:r>
      <w:proofErr w:type="spellStart"/>
      <w:r>
        <w:rPr>
          <w:sz w:val="28"/>
          <w:szCs w:val="28"/>
        </w:rPr>
        <w:t>Финнерти</w:t>
      </w:r>
      <w:proofErr w:type="spellEnd"/>
      <w:r>
        <w:rPr>
          <w:sz w:val="28"/>
          <w:szCs w:val="28"/>
        </w:rPr>
        <w:t>» как основа классификации финансовых инноваций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продукты финансового инжиниринга на рынке облигаций. Возможность тиражирования зарубежного опыта в России.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методов финансового инжиниринга на рынке облигаций.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Инструменты финансового инжиниринга: виды, цели применения.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Принципы конструирования «идеальных» параметров выпуска корпоративных облигаций.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proofErr w:type="spellStart"/>
      <w:r>
        <w:rPr>
          <w:sz w:val="28"/>
          <w:szCs w:val="28"/>
        </w:rPr>
        <w:t>секьюритизации</w:t>
      </w:r>
      <w:proofErr w:type="spellEnd"/>
      <w:r>
        <w:rPr>
          <w:sz w:val="28"/>
          <w:szCs w:val="28"/>
        </w:rPr>
        <w:t>. Ее цели, задачи и специфика реализации в российских условиях.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Ипотечные и обеспеченные активами облигации. Правовые конструкции, возможности для выпуска в России.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Кредитные ноты и облигации катастроф как инструментарий перераспределения рисков.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Стриппирование</w:t>
      </w:r>
      <w:proofErr w:type="spellEnd"/>
      <w:r>
        <w:rPr>
          <w:sz w:val="28"/>
          <w:szCs w:val="28"/>
        </w:rPr>
        <w:t xml:space="preserve"> как метод </w:t>
      </w:r>
      <w:proofErr w:type="spellStart"/>
      <w:r>
        <w:rPr>
          <w:sz w:val="28"/>
          <w:szCs w:val="28"/>
        </w:rPr>
        <w:t>секьюритизации</w:t>
      </w:r>
      <w:proofErr w:type="spellEnd"/>
      <w:r>
        <w:rPr>
          <w:sz w:val="28"/>
          <w:szCs w:val="28"/>
        </w:rPr>
        <w:t>: понятие, цели, примеры структурирования продукта.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Структурированные продукты на основе акций: виды, цели выпуска, возможности для применения в российской практике.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Гибридные ценные бумаги на основе долевых финансовых инструментов как механизм объединенного инвестирования.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Опционы на акции, иные права, связанные с акциями: мировой опыт и специфика российской практики.</w:t>
      </w:r>
    </w:p>
    <w:p w:rsidR="0049102A" w:rsidRDefault="006D1A3F">
      <w:pPr>
        <w:numPr>
          <w:ilvl w:val="0"/>
          <w:numId w:val="6"/>
        </w:numPr>
        <w:spacing w:before="360" w:after="36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Новые финансовые инструменты и продукты для решения сложных проблем современного бизнеса</w:t>
      </w:r>
    </w:p>
    <w:p w:rsidR="0049102A" w:rsidRDefault="0049102A">
      <w:pPr>
        <w:widowControl w:val="0"/>
        <w:spacing w:line="360" w:lineRule="auto"/>
        <w:contextualSpacing/>
        <w:jc w:val="both"/>
        <w:outlineLvl w:val="0"/>
        <w:rPr>
          <w:b/>
          <w:sz w:val="28"/>
          <w:szCs w:val="28"/>
        </w:rPr>
      </w:pPr>
    </w:p>
    <w:p w:rsidR="0049102A" w:rsidRDefault="006D1A3F">
      <w:pPr>
        <w:widowControl w:val="0"/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bookmarkStart w:id="13" w:name="_Toc44229974"/>
      <w:r>
        <w:rPr>
          <w:b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  <w:bookmarkEnd w:id="13"/>
    </w:p>
    <w:p w:rsidR="0049102A" w:rsidRDefault="006D1A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napToGrid w:val="0"/>
        <w:spacing w:before="120" w:after="12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Законодательные акты</w:t>
      </w:r>
    </w:p>
    <w:p w:rsidR="0049102A" w:rsidRDefault="006D1A3F">
      <w:pPr>
        <w:pStyle w:val="af5"/>
        <w:numPr>
          <w:ilvl w:val="0"/>
          <w:numId w:val="21"/>
        </w:numPr>
        <w:spacing w:line="36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Федеральный закон от 22.04.96 № 39-ФЗ «О рынке ценных бумаг» (с последующими изменениями)</w:t>
      </w:r>
    </w:p>
    <w:p w:rsidR="0049102A" w:rsidRDefault="006D1A3F">
      <w:pPr>
        <w:pStyle w:val="af5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Федеральный закон от 11.11.2003 № 152-ФЗ «Об ипотечных ценных бумагах» (с последующими изменениями)</w:t>
      </w:r>
    </w:p>
    <w:p w:rsidR="0049102A" w:rsidRDefault="006D1A3F">
      <w:pPr>
        <w:pStyle w:val="af5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"О цифровых финансовых активах, цифровой валюте и о внесении изменений в отдельные законодательные акты Российской Федерации" от 31.07.2020 N 259-ФЗ (последняя редакция)</w:t>
      </w:r>
    </w:p>
    <w:p w:rsidR="0049102A" w:rsidRDefault="006D1A3F">
      <w:pPr>
        <w:pStyle w:val="af5"/>
        <w:numPr>
          <w:ilvl w:val="0"/>
          <w:numId w:val="21"/>
        </w:num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after="24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"Основные направления развития финансового рынка Российской Федерации на 2022 год и период 2023 и 2024 годов" (разработаны Банком России) </w:t>
      </w:r>
    </w:p>
    <w:p w:rsidR="0049102A" w:rsidRDefault="006D1A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napToGrid w:val="0"/>
        <w:spacing w:line="360" w:lineRule="auto"/>
        <w:ind w:left="36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литература</w:t>
      </w:r>
    </w:p>
    <w:p w:rsidR="0049102A" w:rsidRDefault="006D1A3F">
      <w:pPr>
        <w:pStyle w:val="af5"/>
        <w:numPr>
          <w:ilvl w:val="0"/>
          <w:numId w:val="21"/>
        </w:numPr>
        <w:spacing w:line="360" w:lineRule="auto"/>
        <w:contextualSpacing/>
        <w:jc w:val="both"/>
        <w:rPr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Гусева, И. А. Финансовые рынки и 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>институты :</w:t>
      </w:r>
      <w:proofErr w:type="gramEnd"/>
      <w:r>
        <w:rPr>
          <w:rFonts w:ascii="Times New Roman" w:hAnsi="Times New Roman" w:cs="Times New Roman"/>
          <w:spacing w:val="-6"/>
          <w:sz w:val="28"/>
          <w:szCs w:val="28"/>
        </w:rPr>
        <w:t xml:space="preserve"> учеб. и практикум для вузов / И. А. Гусева. — 2-е изд.,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. и доп. — 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>Москва :</w:t>
      </w:r>
      <w:proofErr w:type="gramEnd"/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, 2023.— 344 с. — (Высшее образование). — ISBN 978-5-534-16872-3. — Образовательная платформа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. — URL: https://urait.ru/bcode/531938 (дата обращения: 20.11.2023). — 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>Текст :</w:t>
      </w:r>
      <w:proofErr w:type="gramEnd"/>
      <w:r>
        <w:rPr>
          <w:rFonts w:ascii="Times New Roman" w:hAnsi="Times New Roman" w:cs="Times New Roman"/>
          <w:spacing w:val="-6"/>
          <w:sz w:val="28"/>
          <w:szCs w:val="28"/>
        </w:rPr>
        <w:t xml:space="preserve"> электронный.</w:t>
      </w:r>
    </w:p>
    <w:p w:rsidR="0049102A" w:rsidRDefault="006D1A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napToGrid w:val="0"/>
        <w:spacing w:before="120" w:after="120" w:line="360" w:lineRule="auto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49102A" w:rsidRDefault="006D1A3F">
      <w:pPr>
        <w:numPr>
          <w:ilvl w:val="0"/>
          <w:numId w:val="21"/>
        </w:numPr>
        <w:spacing w:after="200" w:line="360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Гусева, И. А. Финансовые технологии и финансовый инжиниринг: учеб. для напр. магистратуры «Экономика» / И. А. Гусева. — </w:t>
      </w:r>
      <w:proofErr w:type="gramStart"/>
      <w:r>
        <w:rPr>
          <w:bCs/>
          <w:sz w:val="28"/>
          <w:szCs w:val="28"/>
        </w:rPr>
        <w:t>Москва :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КноРус</w:t>
      </w:r>
      <w:proofErr w:type="spellEnd"/>
      <w:r>
        <w:rPr>
          <w:bCs/>
          <w:sz w:val="28"/>
          <w:szCs w:val="28"/>
        </w:rPr>
        <w:t xml:space="preserve">, 2023. — 312 с. — ISBN 978-5-406-10477-4. — ЭБС BOOK.RU. — URL: https://book.ru/book/945205 (дата обращения: 20.11.2023). — </w:t>
      </w:r>
      <w:proofErr w:type="gramStart"/>
      <w:r>
        <w:rPr>
          <w:bCs/>
          <w:sz w:val="28"/>
          <w:szCs w:val="28"/>
        </w:rPr>
        <w:t>Текст :</w:t>
      </w:r>
      <w:proofErr w:type="gramEnd"/>
      <w:r>
        <w:rPr>
          <w:bCs/>
          <w:sz w:val="28"/>
          <w:szCs w:val="28"/>
        </w:rPr>
        <w:t xml:space="preserve"> электронный. </w:t>
      </w:r>
    </w:p>
    <w:p w:rsidR="0049102A" w:rsidRDefault="006D1A3F">
      <w:pPr>
        <w:widowControl w:val="0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napToGrid w:val="0"/>
        <w:spacing w:after="200" w:line="360" w:lineRule="auto"/>
        <w:contextualSpacing/>
        <w:jc w:val="both"/>
        <w:rPr>
          <w:bCs/>
          <w:sz w:val="28"/>
          <w:szCs w:val="28"/>
          <w:lang w:val="x-none"/>
        </w:rPr>
      </w:pPr>
      <w:r>
        <w:rPr>
          <w:bCs/>
          <w:sz w:val="28"/>
          <w:szCs w:val="28"/>
          <w:lang w:val="x-none"/>
        </w:rPr>
        <w:t>Буренин, А. Н. Управление портфелем ценных бумаг. — Москва: Науч.-</w:t>
      </w:r>
      <w:proofErr w:type="spellStart"/>
      <w:r>
        <w:rPr>
          <w:bCs/>
          <w:sz w:val="28"/>
          <w:szCs w:val="28"/>
          <w:lang w:val="x-none"/>
        </w:rPr>
        <w:t>технич</w:t>
      </w:r>
      <w:proofErr w:type="spellEnd"/>
      <w:r>
        <w:rPr>
          <w:bCs/>
          <w:sz w:val="28"/>
          <w:szCs w:val="28"/>
          <w:lang w:val="x-none"/>
        </w:rPr>
        <w:t>. об-во им. акад. С. И. Вавилова, 2007. — 454 с. — (Теория и практика финансового рынка).  — ISBN 5-902189-11-4. — Текст : непосредственный.</w:t>
      </w:r>
    </w:p>
    <w:p w:rsidR="0049102A" w:rsidRDefault="006D1A3F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contextualSpacing/>
        <w:jc w:val="both"/>
        <w:outlineLvl w:val="0"/>
        <w:rPr>
          <w:b/>
          <w:sz w:val="28"/>
          <w:szCs w:val="28"/>
        </w:rPr>
      </w:pPr>
      <w:bookmarkStart w:id="14" w:name="_Toc98411709"/>
      <w:r>
        <w:rPr>
          <w:b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14"/>
      <w:r>
        <w:rPr>
          <w:b/>
          <w:sz w:val="28"/>
          <w:szCs w:val="28"/>
        </w:rPr>
        <w:t xml:space="preserve"> </w:t>
      </w:r>
    </w:p>
    <w:p w:rsidR="0049102A" w:rsidRDefault="008E41B7">
      <w:pPr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 w:line="360" w:lineRule="auto"/>
        <w:ind w:left="714" w:hanging="357"/>
        <w:contextualSpacing/>
        <w:jc w:val="both"/>
        <w:rPr>
          <w:sz w:val="28"/>
          <w:szCs w:val="28"/>
        </w:rPr>
      </w:pPr>
      <w:hyperlink r:id="rId9">
        <w:r w:rsidR="006D1A3F">
          <w:rPr>
            <w:rFonts w:eastAsia="Calibri"/>
            <w:sz w:val="28"/>
            <w:szCs w:val="28"/>
            <w:lang w:eastAsia="en-US"/>
          </w:rPr>
          <w:t>http://cbr.ru/</w:t>
        </w:r>
      </w:hyperlink>
      <w:r w:rsidR="006D1A3F">
        <w:rPr>
          <w:sz w:val="28"/>
          <w:szCs w:val="28"/>
        </w:rPr>
        <w:t xml:space="preserve"> – официальный сайт Центрального банка Российской Федерации</w:t>
      </w:r>
    </w:p>
    <w:p w:rsidR="0049102A" w:rsidRDefault="008E41B7">
      <w:pPr>
        <w:numPr>
          <w:ilvl w:val="0"/>
          <w:numId w:val="2"/>
        </w:numPr>
        <w:spacing w:after="200" w:line="360" w:lineRule="auto"/>
        <w:ind w:left="714" w:hanging="357"/>
        <w:contextualSpacing/>
        <w:jc w:val="both"/>
        <w:rPr>
          <w:sz w:val="28"/>
          <w:szCs w:val="28"/>
        </w:rPr>
      </w:pPr>
      <w:hyperlink r:id="rId10">
        <w:r w:rsidR="006D1A3F">
          <w:rPr>
            <w:sz w:val="28"/>
            <w:szCs w:val="28"/>
          </w:rPr>
          <w:t>http://minfin.ru/</w:t>
        </w:r>
      </w:hyperlink>
      <w:r w:rsidR="006D1A3F">
        <w:rPr>
          <w:sz w:val="28"/>
          <w:szCs w:val="28"/>
        </w:rPr>
        <w:t xml:space="preserve"> – Официальный сайт Министерства финансов Российской Федерации</w:t>
      </w:r>
    </w:p>
    <w:p w:rsidR="0049102A" w:rsidRDefault="008E41B7">
      <w:pPr>
        <w:numPr>
          <w:ilvl w:val="0"/>
          <w:numId w:val="2"/>
        </w:numPr>
        <w:spacing w:after="200" w:line="360" w:lineRule="auto"/>
        <w:ind w:left="714" w:hanging="357"/>
        <w:contextualSpacing/>
        <w:jc w:val="both"/>
        <w:rPr>
          <w:sz w:val="28"/>
          <w:szCs w:val="28"/>
        </w:rPr>
      </w:pPr>
      <w:hyperlink r:id="rId11">
        <w:r w:rsidR="006D1A3F">
          <w:rPr>
            <w:sz w:val="28"/>
            <w:szCs w:val="28"/>
          </w:rPr>
          <w:t>http://moex.com/</w:t>
        </w:r>
      </w:hyperlink>
      <w:r w:rsidR="006D1A3F">
        <w:rPr>
          <w:sz w:val="28"/>
          <w:szCs w:val="28"/>
        </w:rPr>
        <w:t xml:space="preserve"> – официальный сайт ‎ Московской биржи</w:t>
      </w:r>
    </w:p>
    <w:p w:rsidR="0049102A" w:rsidRDefault="008E41B7">
      <w:pPr>
        <w:widowControl w:val="0"/>
        <w:numPr>
          <w:ilvl w:val="0"/>
          <w:numId w:val="2"/>
        </w:numPr>
        <w:tabs>
          <w:tab w:val="left" w:pos="851"/>
        </w:tabs>
        <w:spacing w:after="200" w:line="360" w:lineRule="auto"/>
        <w:ind w:left="714" w:hanging="357"/>
        <w:contextualSpacing/>
        <w:jc w:val="both"/>
        <w:rPr>
          <w:sz w:val="28"/>
          <w:szCs w:val="28"/>
        </w:rPr>
      </w:pPr>
      <w:hyperlink r:id="rId12">
        <w:r w:rsidR="006D1A3F">
          <w:rPr>
            <w:sz w:val="28"/>
            <w:szCs w:val="28"/>
            <w:lang w:val="en-US"/>
          </w:rPr>
          <w:t>http</w:t>
        </w:r>
        <w:r w:rsidR="006D1A3F">
          <w:rPr>
            <w:sz w:val="28"/>
            <w:szCs w:val="28"/>
          </w:rPr>
          <w:t>://</w:t>
        </w:r>
        <w:r w:rsidR="006D1A3F">
          <w:rPr>
            <w:sz w:val="28"/>
            <w:szCs w:val="28"/>
            <w:lang w:val="en-US"/>
          </w:rPr>
          <w:t>www</w:t>
        </w:r>
        <w:r w:rsidR="006D1A3F">
          <w:rPr>
            <w:sz w:val="28"/>
            <w:szCs w:val="28"/>
          </w:rPr>
          <w:t>.</w:t>
        </w:r>
        <w:proofErr w:type="spellStart"/>
        <w:r w:rsidR="006D1A3F">
          <w:rPr>
            <w:sz w:val="28"/>
            <w:szCs w:val="28"/>
            <w:lang w:val="en-US"/>
          </w:rPr>
          <w:t>rbc</w:t>
        </w:r>
        <w:proofErr w:type="spellEnd"/>
        <w:r w:rsidR="006D1A3F">
          <w:rPr>
            <w:sz w:val="28"/>
            <w:szCs w:val="28"/>
          </w:rPr>
          <w:t>.</w:t>
        </w:r>
        <w:proofErr w:type="spellStart"/>
        <w:r w:rsidR="006D1A3F">
          <w:rPr>
            <w:sz w:val="28"/>
            <w:szCs w:val="28"/>
            <w:lang w:val="en-US"/>
          </w:rPr>
          <w:t>ru</w:t>
        </w:r>
        <w:proofErr w:type="spellEnd"/>
        <w:r w:rsidR="006D1A3F">
          <w:rPr>
            <w:sz w:val="28"/>
            <w:szCs w:val="28"/>
          </w:rPr>
          <w:t>/</w:t>
        </w:r>
      </w:hyperlink>
      <w:r w:rsidR="006D1A3F">
        <w:rPr>
          <w:sz w:val="28"/>
          <w:szCs w:val="28"/>
        </w:rPr>
        <w:t xml:space="preserve"> – официальный сайт Информационного агентства «</w:t>
      </w:r>
      <w:proofErr w:type="spellStart"/>
      <w:r w:rsidR="006D1A3F">
        <w:rPr>
          <w:sz w:val="28"/>
          <w:szCs w:val="28"/>
        </w:rPr>
        <w:t>РосБизнесКонсалтинг</w:t>
      </w:r>
      <w:proofErr w:type="spellEnd"/>
      <w:r w:rsidR="006D1A3F">
        <w:rPr>
          <w:sz w:val="28"/>
          <w:szCs w:val="28"/>
        </w:rPr>
        <w:t>» (РБК)</w:t>
      </w:r>
    </w:p>
    <w:p w:rsidR="0049102A" w:rsidRDefault="006D1A3F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 w:line="360" w:lineRule="auto"/>
        <w:contextualSpacing/>
        <w:rPr>
          <w:rFonts w:eastAsia="ヒラギノ角ゴ Pro W3"/>
          <w:sz w:val="28"/>
          <w:szCs w:val="28"/>
          <w:lang w:val="x-none"/>
        </w:rPr>
      </w:pPr>
      <w:r>
        <w:rPr>
          <w:rFonts w:eastAsia="ヒラギノ角ゴ Pro W3"/>
          <w:sz w:val="28"/>
          <w:szCs w:val="28"/>
          <w:lang w:val="x-none"/>
        </w:rPr>
        <w:t xml:space="preserve">Электронно-библиотечная система BOOK.RU  </w:t>
      </w:r>
      <w:hyperlink r:id="rId13">
        <w:r>
          <w:rPr>
            <w:rFonts w:eastAsia="ヒラギノ角ゴ Pro W3"/>
            <w:sz w:val="28"/>
            <w:szCs w:val="28"/>
            <w:u w:val="single"/>
            <w:lang w:val="x-none"/>
          </w:rPr>
          <w:t>http://www.book.ru</w:t>
        </w:r>
      </w:hyperlink>
      <w:r>
        <w:rPr>
          <w:rFonts w:eastAsia="ヒラギノ角ゴ Pro W3"/>
          <w:sz w:val="28"/>
          <w:szCs w:val="28"/>
          <w:lang w:val="x-none"/>
        </w:rPr>
        <w:t xml:space="preserve">     </w:t>
      </w:r>
    </w:p>
    <w:p w:rsidR="0049102A" w:rsidRDefault="006D1A3F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 w:line="360" w:lineRule="auto"/>
        <w:contextualSpacing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 xml:space="preserve">Электронно-библиотечная система </w:t>
      </w:r>
      <w:proofErr w:type="spellStart"/>
      <w:r>
        <w:rPr>
          <w:rFonts w:eastAsia="ヒラギノ角ゴ Pro W3"/>
          <w:sz w:val="28"/>
          <w:szCs w:val="28"/>
        </w:rPr>
        <w:t>Znanium</w:t>
      </w:r>
      <w:proofErr w:type="spellEnd"/>
      <w:r>
        <w:rPr>
          <w:rFonts w:eastAsia="ヒラギノ角ゴ Pro W3"/>
          <w:sz w:val="28"/>
          <w:szCs w:val="28"/>
        </w:rPr>
        <w:t xml:space="preserve"> </w:t>
      </w:r>
      <w:hyperlink r:id="rId14">
        <w:r>
          <w:rPr>
            <w:rFonts w:eastAsia="ヒラギノ角ゴ Pro W3"/>
            <w:sz w:val="28"/>
            <w:szCs w:val="28"/>
            <w:u w:val="single"/>
          </w:rPr>
          <w:t>http://www.znanium.com</w:t>
        </w:r>
      </w:hyperlink>
      <w:r>
        <w:rPr>
          <w:rFonts w:eastAsia="ヒラギノ角ゴ Pro W3"/>
          <w:sz w:val="28"/>
          <w:szCs w:val="28"/>
        </w:rPr>
        <w:t xml:space="preserve"> </w:t>
      </w:r>
    </w:p>
    <w:p w:rsidR="0049102A" w:rsidRDefault="006D1A3F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 w:line="360" w:lineRule="auto"/>
        <w:contextualSpacing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 xml:space="preserve"> Электронно-библиотечная система издательства «ЮРАЙТ» </w:t>
      </w:r>
      <w:hyperlink r:id="rId15">
        <w:r>
          <w:rPr>
            <w:rFonts w:eastAsia="ヒラギノ角ゴ Pro W3"/>
            <w:sz w:val="28"/>
            <w:szCs w:val="28"/>
            <w:u w:val="single"/>
          </w:rPr>
          <w:t>https://www.biblio-online.ru/</w:t>
        </w:r>
      </w:hyperlink>
      <w:r>
        <w:rPr>
          <w:rFonts w:eastAsia="ヒラギノ角ゴ Pro W3"/>
          <w:sz w:val="28"/>
          <w:szCs w:val="28"/>
        </w:rPr>
        <w:t xml:space="preserve"> </w:t>
      </w:r>
    </w:p>
    <w:p w:rsidR="0049102A" w:rsidRDefault="004910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 w:line="360" w:lineRule="auto"/>
        <w:ind w:left="720"/>
        <w:contextualSpacing/>
        <w:rPr>
          <w:rFonts w:eastAsia="ヒラギノ角ゴ Pro W3"/>
          <w:color w:val="000000" w:themeColor="text1"/>
          <w:sz w:val="28"/>
          <w:szCs w:val="28"/>
        </w:rPr>
      </w:pPr>
    </w:p>
    <w:p w:rsidR="0049102A" w:rsidRDefault="004910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 w:line="360" w:lineRule="auto"/>
        <w:ind w:left="720"/>
        <w:contextualSpacing/>
        <w:rPr>
          <w:rFonts w:eastAsia="ヒラギノ角ゴ Pro W3"/>
          <w:color w:val="000000" w:themeColor="text1"/>
          <w:sz w:val="28"/>
          <w:szCs w:val="28"/>
        </w:rPr>
      </w:pPr>
    </w:p>
    <w:p w:rsidR="0049102A" w:rsidRDefault="004910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 w:line="360" w:lineRule="auto"/>
        <w:ind w:left="720"/>
        <w:contextualSpacing/>
        <w:rPr>
          <w:rFonts w:eastAsia="ヒラギノ角ゴ Pro W3"/>
          <w:color w:val="000000" w:themeColor="text1"/>
          <w:sz w:val="28"/>
          <w:szCs w:val="28"/>
        </w:rPr>
      </w:pPr>
    </w:p>
    <w:p w:rsidR="0049102A" w:rsidRDefault="006D1A3F">
      <w:pPr>
        <w:widowControl w:val="0"/>
        <w:spacing w:line="360" w:lineRule="auto"/>
        <w:contextualSpacing/>
        <w:jc w:val="both"/>
        <w:outlineLvl w:val="0"/>
        <w:rPr>
          <w:b/>
          <w:bCs/>
          <w:sz w:val="28"/>
          <w:szCs w:val="28"/>
        </w:rPr>
      </w:pPr>
      <w:bookmarkStart w:id="15" w:name="_Toc44229976"/>
      <w:r>
        <w:rPr>
          <w:b/>
          <w:bCs/>
          <w:sz w:val="28"/>
          <w:szCs w:val="28"/>
        </w:rPr>
        <w:t>10. Методические указания для обучающихся по освоению дисциплины</w:t>
      </w:r>
      <w:bookmarkEnd w:id="15"/>
    </w:p>
    <w:p w:rsidR="0049102A" w:rsidRDefault="006D1A3F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для обучающихся по освоению дисциплины содержатся в приказе </w:t>
      </w:r>
      <w:proofErr w:type="spellStart"/>
      <w:r>
        <w:rPr>
          <w:sz w:val="28"/>
          <w:szCs w:val="28"/>
        </w:rPr>
        <w:t>Финуниверситета</w:t>
      </w:r>
      <w:proofErr w:type="spellEnd"/>
      <w:r>
        <w:rPr>
          <w:sz w:val="28"/>
          <w:szCs w:val="28"/>
        </w:rPr>
        <w:t xml:space="preserve"> от 11.05.2021 № 1040/о «Об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 xml:space="preserve"> и магистратуры в Финансовом университете»</w:t>
      </w:r>
    </w:p>
    <w:p w:rsidR="0049102A" w:rsidRDefault="006D1A3F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для обучающихся по изучению дисциплины «Финансовые технологии и финансовый инжиниринг», задания для подготовки к практическим занятиям, задания кейсов, задания для тематической дискуссии, содержатся в следующих учебных и учебно-методических изданиях, размещенных на информационно-образовательном портале Финансового университета:  </w:t>
      </w:r>
    </w:p>
    <w:p w:rsidR="0049102A" w:rsidRDefault="006D1A3F">
      <w:pPr>
        <w:pStyle w:val="af5"/>
        <w:widowControl w:val="0"/>
        <w:numPr>
          <w:ilvl w:val="0"/>
          <w:numId w:val="19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>И.А. Гусева. Финансовые технологии и финансовый инжиниринг.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>Учебное пособие. Для студентов, обучающихся по направлению 38.04.01 - «Экономика». М.:  Финансовый университет, Департамент банковского дела и финансовых рынков. – 96 с.</w:t>
      </w:r>
    </w:p>
    <w:p w:rsidR="0049102A" w:rsidRDefault="006D1A3F">
      <w:pPr>
        <w:pStyle w:val="af5"/>
        <w:widowControl w:val="0"/>
        <w:numPr>
          <w:ilvl w:val="0"/>
          <w:numId w:val="19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И.А. Гусева. Финансовые технологии и финансовый инжиниринг. Сборник заданий для самостоятельной работы студентов. Для студентов, обучающихся по направлению 38.04.01 - «Экономика». М.:  Финансовый университет, Департамент банковского дела и финансовых рынков. – 40 с.</w:t>
      </w:r>
    </w:p>
    <w:p w:rsidR="0049102A" w:rsidRDefault="006D1A3F">
      <w:pPr>
        <w:pStyle w:val="af5"/>
        <w:widowControl w:val="0"/>
        <w:numPr>
          <w:ilvl w:val="0"/>
          <w:numId w:val="19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И.А. Гусева. Финансовые технологии и финансовый инжиниринг. Ситуационное задание (кейс) «Лучший депозит». Для студентов, обучающихся по направлению 38.04.01 - «Экономика». М.:  Финансовый университет, Департамент банковского дела и финансовых рынков. – 12 с.</w:t>
      </w:r>
    </w:p>
    <w:p w:rsidR="0049102A" w:rsidRDefault="006D1A3F">
      <w:pPr>
        <w:pStyle w:val="af5"/>
        <w:widowControl w:val="0"/>
        <w:numPr>
          <w:ilvl w:val="0"/>
          <w:numId w:val="19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И.А. Гусева. Финансовые технологии и финансовый инжиниринг. Тематическая дискуссия по художественному фильму «Игра на </w:t>
      </w:r>
      <w:r>
        <w:rPr>
          <w:rFonts w:ascii="Times New Roman" w:hAnsi="Times New Roman" w:cs="Times New Roman"/>
          <w:sz w:val="28"/>
          <w:szCs w:val="28"/>
        </w:rPr>
        <w:lastRenderedPageBreak/>
        <w:t>понижение» (финансовый аспект). Для студентов, обучающихся по направлению 38.04.01 - «Экономика». М.:  Финансовый университет, Департамент банковского дела и финансовых рынков. – 9 с.</w:t>
      </w:r>
    </w:p>
    <w:p w:rsidR="0049102A" w:rsidRDefault="0049102A">
      <w:pPr>
        <w:pStyle w:val="af5"/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102A" w:rsidRDefault="0049102A">
      <w:pPr>
        <w:pStyle w:val="af5"/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102A" w:rsidRDefault="006D1A3F">
      <w:pPr>
        <w:pStyle w:val="af5"/>
        <w:widowControl w:val="0"/>
        <w:numPr>
          <w:ilvl w:val="0"/>
          <w:numId w:val="4"/>
        </w:numPr>
        <w:spacing w:line="360" w:lineRule="auto"/>
        <w:ind w:left="4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6" w:name="_Toc44229977"/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</w:r>
      <w:bookmarkEnd w:id="16"/>
    </w:p>
    <w:p w:rsidR="0049102A" w:rsidRDefault="006D1A3F">
      <w:pPr>
        <w:pStyle w:val="af5"/>
        <w:widowControl w:val="0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Комплект лицензионного программного обеспечения программного обеспечения: </w:t>
      </w:r>
    </w:p>
    <w:p w:rsidR="0049102A" w:rsidRDefault="006D1A3F">
      <w:pPr>
        <w:pStyle w:val="af5"/>
        <w:widowControl w:val="0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Windows Microsoft Office</w:t>
      </w:r>
    </w:p>
    <w:p w:rsidR="0049102A" w:rsidRDefault="006D1A3F">
      <w:pPr>
        <w:pStyle w:val="af5"/>
        <w:widowControl w:val="0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</w:rPr>
        <w:t xml:space="preserve">Антивирус 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val="en-US"/>
        </w:rPr>
        <w:t>Kaspersky</w:t>
      </w:r>
    </w:p>
    <w:p w:rsidR="0049102A" w:rsidRDefault="0049102A">
      <w:pPr>
        <w:pStyle w:val="af5"/>
        <w:widowControl w:val="0"/>
        <w:spacing w:after="0" w:line="360" w:lineRule="auto"/>
        <w:ind w:left="35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102A" w:rsidRDefault="006D1A3F">
      <w:pPr>
        <w:pStyle w:val="af5"/>
        <w:widowControl w:val="0"/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Современные профессиональные базы данных и информационные справочные системы: </w:t>
      </w:r>
    </w:p>
    <w:p w:rsidR="0049102A" w:rsidRDefault="006D1A3F">
      <w:pPr>
        <w:widowControl w:val="0"/>
        <w:spacing w:line="360" w:lineRule="auto"/>
        <w:ind w:firstLine="525"/>
        <w:jc w:val="both"/>
        <w:rPr>
          <w:b/>
          <w:bCs/>
          <w:sz w:val="28"/>
          <w:szCs w:val="28"/>
        </w:rPr>
      </w:pPr>
      <w:r>
        <w:rPr>
          <w:rFonts w:eastAsiaTheme="minorEastAsia"/>
          <w:sz w:val="28"/>
          <w:szCs w:val="28"/>
        </w:rPr>
        <w:t>1. Информационно-справочная и поисковая система «Консультант Плюс»</w:t>
      </w:r>
    </w:p>
    <w:p w:rsidR="0049102A" w:rsidRDefault="0049102A">
      <w:pPr>
        <w:pStyle w:val="af5"/>
        <w:widowControl w:val="0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102A" w:rsidRDefault="006D1A3F">
      <w:pPr>
        <w:pStyle w:val="af5"/>
        <w:widowControl w:val="0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11.3 Сертифицированные программные и аппаратные средства защиты информации</w:t>
      </w:r>
    </w:p>
    <w:p w:rsidR="0049102A" w:rsidRDefault="006D1A3F">
      <w:pPr>
        <w:pStyle w:val="af5"/>
        <w:widowControl w:val="0"/>
        <w:spacing w:line="36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 предусмотрено</w:t>
      </w:r>
    </w:p>
    <w:p w:rsidR="0049102A" w:rsidRDefault="006D1A3F">
      <w:pPr>
        <w:widowControl w:val="0"/>
        <w:overflowPunct w:val="0"/>
        <w:spacing w:line="360" w:lineRule="auto"/>
        <w:contextualSpacing/>
        <w:jc w:val="both"/>
        <w:textAlignment w:val="baseline"/>
        <w:outlineLvl w:val="0"/>
        <w:rPr>
          <w:rFonts w:eastAsiaTheme="minorEastAsia"/>
          <w:b/>
          <w:sz w:val="28"/>
          <w:szCs w:val="28"/>
        </w:rPr>
      </w:pPr>
      <w:bookmarkStart w:id="17" w:name="_Toc44229978"/>
      <w:r>
        <w:rPr>
          <w:rFonts w:eastAsiaTheme="minorEastAsia"/>
          <w:b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дисциплине:</w:t>
      </w:r>
      <w:bookmarkEnd w:id="17"/>
    </w:p>
    <w:p w:rsidR="0049102A" w:rsidRDefault="006D1A3F">
      <w:pPr>
        <w:pStyle w:val="af5"/>
        <w:widowControl w:val="0"/>
        <w:numPr>
          <w:ilvl w:val="0"/>
          <w:numId w:val="22"/>
        </w:numPr>
        <w:tabs>
          <w:tab w:val="left" w:pos="284"/>
          <w:tab w:val="left" w:pos="851"/>
        </w:tabs>
        <w:overflowPunct w:val="0"/>
        <w:spacing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персональный компьютер</w:t>
      </w:r>
    </w:p>
    <w:p w:rsidR="0049102A" w:rsidRDefault="006D1A3F">
      <w:pPr>
        <w:pStyle w:val="af5"/>
        <w:numPr>
          <w:ilvl w:val="0"/>
          <w:numId w:val="22"/>
        </w:numPr>
        <w:tabs>
          <w:tab w:val="left" w:pos="284"/>
          <w:tab w:val="left" w:pos="993"/>
        </w:tabs>
        <w:overflowPunct w:val="0"/>
        <w:spacing w:line="36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проектор</w:t>
      </w:r>
    </w:p>
    <w:sectPr w:rsidR="0049102A">
      <w:footerReference w:type="default" r:id="rId16"/>
      <w:pgSz w:w="11906" w:h="16838"/>
      <w:pgMar w:top="1134" w:right="850" w:bottom="1134" w:left="1701" w:header="0" w:footer="708" w:gutter="0"/>
      <w:pgNumType w:start="3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1B7" w:rsidRDefault="008E41B7">
      <w:r>
        <w:separator/>
      </w:r>
    </w:p>
  </w:endnote>
  <w:endnote w:type="continuationSeparator" w:id="0">
    <w:p w:rsidR="008E41B7" w:rsidRDefault="008E4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ucida Grande">
    <w:charset w:val="01"/>
    <w:family w:val="roman"/>
    <w:pitch w:val="default"/>
  </w:font>
  <w:font w:name="ヒラギノ角ゴ Pro W3">
    <w:panose1 w:val="00000000000000000000"/>
    <w:charset w:val="80"/>
    <w:family w:val="roman"/>
    <w:notTrueType/>
    <w:pitch w:val="default"/>
  </w:font>
  <w:font w:name="Tahoma">
    <w:panose1 w:val="020B0604030504040204"/>
    <w:charset w:val="01"/>
    <w:family w:val="roman"/>
    <w:pitch w:val="default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02A" w:rsidRDefault="006D1A3F">
    <w:pPr>
      <w:pStyle w:val="afa"/>
    </w:pPr>
    <w:r>
      <w:rPr>
        <w:noProof/>
      </w:rPr>
      <mc:AlternateContent>
        <mc:Choice Requires="wps">
          <w:drawing>
            <wp:anchor distT="0" distB="0" distL="0" distR="0" simplePos="0" relativeHeight="29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4940" cy="17462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4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9102A" w:rsidRDefault="006D1A3F">
                          <w:pPr>
                            <w:pStyle w:val="afa"/>
                            <w:rPr>
                              <w:rStyle w:val="ab"/>
                            </w:rPr>
                          </w:pPr>
                          <w:r>
                            <w:rPr>
                              <w:rStyle w:val="ab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b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ab"/>
                              <w:color w:val="000000"/>
                            </w:rPr>
                            <w:fldChar w:fldCharType="separate"/>
                          </w:r>
                          <w:r w:rsidR="001519F4">
                            <w:rPr>
                              <w:rStyle w:val="ab"/>
                              <w:noProof/>
                              <w:color w:val="000000"/>
                            </w:rPr>
                            <w:t>21</w:t>
                          </w:r>
                          <w:r>
                            <w:rPr>
                              <w:rStyle w:val="ab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2.2pt;height:13.75pt;z-index:-503316451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" o:allowincell="f" filled="f" stroked="f" strokeweight="0">
              <v:textbox style="mso-fit-shape-to-text:t" inset="0,0,0,0">
                <w:txbxContent>
                  <w:p w:rsidR="0049102A" w:rsidRDefault="006D1A3F">
                    <w:pPr>
                      <w:pStyle w:val="afa"/>
                      <w:rPr>
                        <w:rStyle w:val="ab"/>
                      </w:rPr>
                    </w:pPr>
                    <w:r>
                      <w:rPr>
                        <w:rStyle w:val="ab"/>
                        <w:color w:val="000000"/>
                      </w:rPr>
                      <w:fldChar w:fldCharType="begin"/>
                    </w:r>
                    <w:r>
                      <w:rPr>
                        <w:rStyle w:val="ab"/>
                        <w:color w:val="000000"/>
                      </w:rPr>
                      <w:instrText>PAGE</w:instrText>
                    </w:r>
                    <w:r>
                      <w:rPr>
                        <w:rStyle w:val="ab"/>
                        <w:color w:val="000000"/>
                      </w:rPr>
                      <w:fldChar w:fldCharType="separate"/>
                    </w:r>
                    <w:r w:rsidR="001519F4">
                      <w:rPr>
                        <w:rStyle w:val="ab"/>
                        <w:noProof/>
                        <w:color w:val="000000"/>
                      </w:rPr>
                      <w:t>21</w:t>
                    </w:r>
                    <w:r>
                      <w:rPr>
                        <w:rStyle w:val="ab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8816111"/>
      <w:docPartObj>
        <w:docPartGallery w:val="Page Numbers (Bottom of Page)"/>
        <w:docPartUnique/>
      </w:docPartObj>
    </w:sdtPr>
    <w:sdtEndPr/>
    <w:sdtContent>
      <w:p w:rsidR="0049102A" w:rsidRDefault="006D1A3F">
        <w:pPr>
          <w:pStyle w:val="af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F5ACD">
          <w:rPr>
            <w:noProof/>
          </w:rPr>
          <w:t>44</w:t>
        </w:r>
        <w:r>
          <w:fldChar w:fldCharType="end"/>
        </w:r>
      </w:p>
    </w:sdtContent>
  </w:sdt>
  <w:p w:rsidR="0049102A" w:rsidRDefault="0049102A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1B7" w:rsidRDefault="008E41B7">
      <w:r>
        <w:separator/>
      </w:r>
    </w:p>
  </w:footnote>
  <w:footnote w:type="continuationSeparator" w:id="0">
    <w:p w:rsidR="008E41B7" w:rsidRDefault="008E4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3EB1"/>
    <w:multiLevelType w:val="multilevel"/>
    <w:tmpl w:val="AAC00C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74541F"/>
    <w:multiLevelType w:val="multilevel"/>
    <w:tmpl w:val="D360A8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072222"/>
    <w:multiLevelType w:val="multilevel"/>
    <w:tmpl w:val="4942C686"/>
    <w:lvl w:ilvl="0">
      <w:start w:val="11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3" w15:restartNumberingAfterBreak="0">
    <w:nsid w:val="1D200B0B"/>
    <w:multiLevelType w:val="multilevel"/>
    <w:tmpl w:val="A4EEBE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44D5743"/>
    <w:multiLevelType w:val="multilevel"/>
    <w:tmpl w:val="BA283172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8EF1B4D"/>
    <w:multiLevelType w:val="multilevel"/>
    <w:tmpl w:val="FAFADC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EE427F"/>
    <w:multiLevelType w:val="multilevel"/>
    <w:tmpl w:val="8E8C1B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5636406"/>
    <w:multiLevelType w:val="multilevel"/>
    <w:tmpl w:val="F3D243AE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76D0326"/>
    <w:multiLevelType w:val="multilevel"/>
    <w:tmpl w:val="111258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2CD7D9A"/>
    <w:multiLevelType w:val="multilevel"/>
    <w:tmpl w:val="9580F1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107E1E"/>
    <w:multiLevelType w:val="multilevel"/>
    <w:tmpl w:val="2A0A4A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44A4FBB"/>
    <w:multiLevelType w:val="multilevel"/>
    <w:tmpl w:val="DE5E7BA4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9D92599"/>
    <w:multiLevelType w:val="multilevel"/>
    <w:tmpl w:val="48AEAE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10B3924"/>
    <w:multiLevelType w:val="multilevel"/>
    <w:tmpl w:val="93FCD8DA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34352F2"/>
    <w:multiLevelType w:val="multilevel"/>
    <w:tmpl w:val="A440D5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85845DF"/>
    <w:multiLevelType w:val="multilevel"/>
    <w:tmpl w:val="9E4676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F7F1A4B"/>
    <w:multiLevelType w:val="multilevel"/>
    <w:tmpl w:val="ED4878A2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AE4F7E"/>
    <w:multiLevelType w:val="multilevel"/>
    <w:tmpl w:val="C3EA9B8A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3EB5433"/>
    <w:multiLevelType w:val="multilevel"/>
    <w:tmpl w:val="DEBC65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746E69CA"/>
    <w:multiLevelType w:val="multilevel"/>
    <w:tmpl w:val="7F602184"/>
    <w:lvl w:ilvl="0">
      <w:start w:val="11"/>
      <w:numFmt w:val="decimal"/>
      <w:lvlText w:val="%1."/>
      <w:lvlJc w:val="left"/>
      <w:pPr>
        <w:tabs>
          <w:tab w:val="num" w:pos="0"/>
        </w:tabs>
        <w:ind w:left="1095" w:hanging="37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85" w:hanging="88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55" w:hanging="88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2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7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80" w:hanging="2160"/>
      </w:pPr>
    </w:lvl>
  </w:abstractNum>
  <w:abstractNum w:abstractNumId="20" w15:restartNumberingAfterBreak="0">
    <w:nsid w:val="7B070F7C"/>
    <w:multiLevelType w:val="multilevel"/>
    <w:tmpl w:val="6FF0E2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EC473F6"/>
    <w:multiLevelType w:val="multilevel"/>
    <w:tmpl w:val="007E60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EFE27FB"/>
    <w:multiLevelType w:val="multilevel"/>
    <w:tmpl w:val="FA8439CE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8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8"/>
  </w:num>
  <w:num w:numId="3">
    <w:abstractNumId w:val="22"/>
  </w:num>
  <w:num w:numId="4">
    <w:abstractNumId w:val="19"/>
  </w:num>
  <w:num w:numId="5">
    <w:abstractNumId w:val="2"/>
  </w:num>
  <w:num w:numId="6">
    <w:abstractNumId w:val="11"/>
  </w:num>
  <w:num w:numId="7">
    <w:abstractNumId w:val="17"/>
  </w:num>
  <w:num w:numId="8">
    <w:abstractNumId w:val="10"/>
  </w:num>
  <w:num w:numId="9">
    <w:abstractNumId w:val="13"/>
  </w:num>
  <w:num w:numId="10">
    <w:abstractNumId w:val="16"/>
  </w:num>
  <w:num w:numId="11">
    <w:abstractNumId w:val="9"/>
  </w:num>
  <w:num w:numId="12">
    <w:abstractNumId w:val="14"/>
  </w:num>
  <w:num w:numId="13">
    <w:abstractNumId w:val="3"/>
  </w:num>
  <w:num w:numId="14">
    <w:abstractNumId w:val="6"/>
  </w:num>
  <w:num w:numId="15">
    <w:abstractNumId w:val="5"/>
  </w:num>
  <w:num w:numId="16">
    <w:abstractNumId w:val="21"/>
  </w:num>
  <w:num w:numId="17">
    <w:abstractNumId w:val="12"/>
  </w:num>
  <w:num w:numId="18">
    <w:abstractNumId w:val="0"/>
  </w:num>
  <w:num w:numId="19">
    <w:abstractNumId w:val="20"/>
  </w:num>
  <w:num w:numId="20">
    <w:abstractNumId w:val="1"/>
  </w:num>
  <w:num w:numId="21">
    <w:abstractNumId w:val="7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02A"/>
    <w:rsid w:val="001519F4"/>
    <w:rsid w:val="0049102A"/>
    <w:rsid w:val="006D1A3F"/>
    <w:rsid w:val="008E41B7"/>
    <w:rsid w:val="00A155EA"/>
    <w:rsid w:val="00B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49CA7"/>
  <w15:docId w15:val="{64AD1BBB-6165-4E0C-91EC-0F0284C9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5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C22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unhideWhenUsed/>
    <w:qFormat/>
    <w:rsid w:val="00FC22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7">
    <w:name w:val="heading 7"/>
    <w:basedOn w:val="a0"/>
    <w:next w:val="a0"/>
    <w:link w:val="70"/>
    <w:qFormat/>
    <w:rsid w:val="00FC229F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FC229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qFormat/>
    <w:rsid w:val="00FC229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70">
    <w:name w:val="Заголовок 7 Знак"/>
    <w:basedOn w:val="a1"/>
    <w:link w:val="7"/>
    <w:qFormat/>
    <w:rsid w:val="00FC22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1"/>
    <w:link w:val="22"/>
    <w:qFormat/>
    <w:rsid w:val="00FC229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Основной текст Знак"/>
    <w:basedOn w:val="a1"/>
    <w:qFormat/>
    <w:rsid w:val="00FC22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Заголовок Знак"/>
    <w:basedOn w:val="a1"/>
    <w:qFormat/>
    <w:rsid w:val="00FC229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">
    <w:name w:val="Интернет-ссылка"/>
    <w:uiPriority w:val="99"/>
    <w:rsid w:val="00FC229F"/>
    <w:rPr>
      <w:color w:val="0000FF"/>
      <w:u w:val="single"/>
    </w:rPr>
  </w:style>
  <w:style w:type="character" w:customStyle="1" w:styleId="titbook">
    <w:name w:val="tit_book"/>
    <w:basedOn w:val="a1"/>
    <w:qFormat/>
    <w:rsid w:val="00FC229F"/>
  </w:style>
  <w:style w:type="character" w:customStyle="1" w:styleId="a6">
    <w:name w:val="Символ нумерации"/>
    <w:qFormat/>
  </w:style>
  <w:style w:type="character" w:customStyle="1" w:styleId="A7">
    <w:name w:val="Выделение A"/>
    <w:qFormat/>
    <w:rsid w:val="00FC229F"/>
    <w:rPr>
      <w:rFonts w:ascii="Lucida Grande" w:eastAsia="ヒラギノ角ゴ Pro W3" w:hAnsi="Lucida Grande"/>
      <w:b/>
      <w:i w:val="0"/>
      <w:color w:val="000000"/>
      <w:sz w:val="20"/>
    </w:rPr>
  </w:style>
  <w:style w:type="character" w:customStyle="1" w:styleId="11">
    <w:name w:val="Знак сноски1"/>
    <w:qFormat/>
    <w:rsid w:val="00FC229F"/>
    <w:rPr>
      <w:color w:val="000000"/>
      <w:sz w:val="20"/>
      <w:vertAlign w:val="superscript"/>
    </w:rPr>
  </w:style>
  <w:style w:type="character" w:customStyle="1" w:styleId="23">
    <w:name w:val="Основной текст с отступом 2 Знак"/>
    <w:basedOn w:val="a1"/>
    <w:link w:val="24"/>
    <w:qFormat/>
    <w:rsid w:val="00FC22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1"/>
    <w:qFormat/>
    <w:rsid w:val="00FC22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1"/>
    <w:link w:val="3"/>
    <w:qFormat/>
    <w:rsid w:val="00FC229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basedOn w:val="a1"/>
    <w:uiPriority w:val="99"/>
    <w:qFormat/>
    <w:rsid w:val="00FC22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uiPriority w:val="99"/>
    <w:qFormat/>
    <w:rsid w:val="00FC22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qFormat/>
    <w:rsid w:val="00FC229F"/>
  </w:style>
  <w:style w:type="character" w:customStyle="1" w:styleId="ac">
    <w:name w:val="Текст выноски Знак"/>
    <w:basedOn w:val="a1"/>
    <w:semiHidden/>
    <w:qFormat/>
    <w:rsid w:val="00FC22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Абзац списка Знак"/>
    <w:uiPriority w:val="34"/>
    <w:qFormat/>
    <w:locked/>
    <w:rsid w:val="00FC229F"/>
    <w:rPr>
      <w:rFonts w:ascii="Calibri" w:eastAsia="Times New Roman" w:hAnsi="Calibri" w:cs="Calibri"/>
      <w:lang w:eastAsia="ru-RU"/>
    </w:rPr>
  </w:style>
  <w:style w:type="character" w:customStyle="1" w:styleId="30">
    <w:name w:val="Основной текст 3 Знак"/>
    <w:basedOn w:val="a1"/>
    <w:qFormat/>
    <w:rsid w:val="00FC229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e">
    <w:name w:val="Текст сноски Знак"/>
    <w:basedOn w:val="a1"/>
    <w:semiHidden/>
    <w:qFormat/>
    <w:rsid w:val="00FC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FC229F"/>
    <w:rPr>
      <w:vertAlign w:val="superscript"/>
    </w:rPr>
  </w:style>
  <w:style w:type="character" w:customStyle="1" w:styleId="25">
    <w:name w:val="Текст сноски Знак2"/>
    <w:qFormat/>
    <w:locked/>
    <w:rsid w:val="00FC2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2">
    <w:name w:val="Font Style12"/>
    <w:qFormat/>
    <w:rsid w:val="00FC229F"/>
    <w:rPr>
      <w:rFonts w:ascii="Times New Roman" w:hAnsi="Times New Roman" w:cs="Times New Roman"/>
      <w:sz w:val="26"/>
      <w:szCs w:val="26"/>
    </w:rPr>
  </w:style>
  <w:style w:type="paragraph" w:styleId="af0">
    <w:name w:val="Title"/>
    <w:basedOn w:val="a0"/>
    <w:next w:val="af1"/>
    <w:qFormat/>
    <w:rsid w:val="00FC229F"/>
    <w:pPr>
      <w:jc w:val="center"/>
    </w:pPr>
    <w:rPr>
      <w:b/>
      <w:sz w:val="28"/>
      <w:szCs w:val="20"/>
    </w:rPr>
  </w:style>
  <w:style w:type="paragraph" w:styleId="af1">
    <w:name w:val="Body Text"/>
    <w:basedOn w:val="a0"/>
    <w:rsid w:val="00FC229F"/>
    <w:pPr>
      <w:spacing w:after="120"/>
    </w:pPr>
  </w:style>
  <w:style w:type="paragraph" w:styleId="af2">
    <w:name w:val="List"/>
    <w:basedOn w:val="af1"/>
    <w:rPr>
      <w:rFonts w:ascii="PT Astra Serif" w:hAnsi="PT Astra Serif" w:cs="Noto Sans Devanagari"/>
    </w:rPr>
  </w:style>
  <w:style w:type="paragraph" w:styleId="af3">
    <w:name w:val="caption"/>
    <w:basedOn w:val="a0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4">
    <w:name w:val="index heading"/>
    <w:basedOn w:val="a0"/>
    <w:qFormat/>
    <w:pPr>
      <w:suppressLineNumbers/>
    </w:pPr>
    <w:rPr>
      <w:rFonts w:ascii="PT Astra Serif" w:hAnsi="PT Astra Serif" w:cs="Noto Sans Devanagari"/>
    </w:rPr>
  </w:style>
  <w:style w:type="paragraph" w:styleId="22">
    <w:name w:val="Body Text 2"/>
    <w:basedOn w:val="a0"/>
    <w:link w:val="21"/>
    <w:qFormat/>
    <w:rsid w:val="00FC229F"/>
    <w:pPr>
      <w:spacing w:line="360" w:lineRule="auto"/>
    </w:pPr>
    <w:rPr>
      <w:sz w:val="26"/>
      <w:szCs w:val="20"/>
    </w:rPr>
  </w:style>
  <w:style w:type="paragraph" w:customStyle="1" w:styleId="24">
    <w:name w:val="Îñíîâíîé òåêñò ñ îòñòóïîì 2"/>
    <w:basedOn w:val="a0"/>
    <w:link w:val="23"/>
    <w:qFormat/>
    <w:rsid w:val="00FC229F"/>
    <w:pPr>
      <w:spacing w:line="360" w:lineRule="auto"/>
      <w:ind w:firstLine="720"/>
      <w:jc w:val="center"/>
    </w:pPr>
    <w:rPr>
      <w:sz w:val="22"/>
      <w:szCs w:val="20"/>
      <w:lang w:val="en-US"/>
    </w:rPr>
  </w:style>
  <w:style w:type="paragraph" w:styleId="26">
    <w:name w:val="List Bullet 2"/>
    <w:basedOn w:val="a0"/>
    <w:qFormat/>
    <w:rsid w:val="00FC229F"/>
    <w:pPr>
      <w:tabs>
        <w:tab w:val="left" w:pos="360"/>
        <w:tab w:val="left" w:pos="643"/>
      </w:tabs>
    </w:pPr>
    <w:rPr>
      <w:rFonts w:ascii="Arial" w:hAnsi="Arial" w:cs="Arial"/>
    </w:rPr>
  </w:style>
  <w:style w:type="paragraph" w:customStyle="1" w:styleId="12">
    <w:name w:val="Обычный1"/>
    <w:qFormat/>
    <w:rsid w:val="00FC229F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List Paragraph"/>
    <w:basedOn w:val="a0"/>
    <w:uiPriority w:val="34"/>
    <w:qFormat/>
    <w:rsid w:val="00FC2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Основной текст1"/>
    <w:qFormat/>
    <w:rsid w:val="00FC229F"/>
    <w:pPr>
      <w:spacing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сновной текст с отступом1"/>
    <w:qFormat/>
    <w:rsid w:val="00FC229F"/>
    <w:pPr>
      <w:spacing w:after="120"/>
      <w:ind w:left="283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qFormat/>
    <w:rsid w:val="00FC229F"/>
    <w:pPr>
      <w:spacing w:after="120" w:line="480" w:lineRule="auto"/>
      <w:ind w:left="283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15">
    <w:name w:val="Обычный (веб)1"/>
    <w:qFormat/>
    <w:rsid w:val="00FC229F"/>
    <w:pPr>
      <w:tabs>
        <w:tab w:val="left" w:pos="643"/>
      </w:tabs>
      <w:spacing w:before="100" w:after="100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f6">
    <w:name w:val="список с точками"/>
    <w:qFormat/>
    <w:rsid w:val="00FC229F"/>
    <w:pPr>
      <w:tabs>
        <w:tab w:val="left" w:pos="720"/>
        <w:tab w:val="left" w:pos="756"/>
      </w:tabs>
      <w:spacing w:line="312" w:lineRule="auto"/>
      <w:ind w:left="36" w:hanging="36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16">
    <w:name w:val="Подзаголовок1"/>
    <w:qFormat/>
    <w:rsid w:val="00FC229F"/>
    <w:rPr>
      <w:rFonts w:ascii="Times New Roman" w:eastAsia="ヒラギノ角ゴ Pro W3" w:hAnsi="Times New Roman" w:cs="Times New Roman"/>
      <w:b/>
      <w:color w:val="000000"/>
      <w:sz w:val="24"/>
      <w:szCs w:val="20"/>
      <w:lang w:eastAsia="ru-RU"/>
    </w:rPr>
  </w:style>
  <w:style w:type="paragraph" w:customStyle="1" w:styleId="Iiiaeuiue2">
    <w:name w:val="Ii?iaeuiue2"/>
    <w:qFormat/>
    <w:rsid w:val="00FC229F"/>
    <w:pPr>
      <w:widowControl w:val="0"/>
      <w:ind w:firstLine="709"/>
      <w:jc w:val="both"/>
    </w:pPr>
    <w:rPr>
      <w:rFonts w:ascii="Times New Roman" w:eastAsia="ヒラギノ角ゴ Pro W3" w:hAnsi="Times New Roman" w:cs="Times New Roman"/>
      <w:b/>
      <w:color w:val="000000"/>
      <w:sz w:val="30"/>
      <w:szCs w:val="20"/>
      <w:lang w:eastAsia="ru-RU"/>
    </w:rPr>
  </w:style>
  <w:style w:type="paragraph" w:styleId="27">
    <w:name w:val="Body Text Indent 2"/>
    <w:basedOn w:val="a0"/>
    <w:link w:val="211"/>
    <w:qFormat/>
    <w:rsid w:val="00FC229F"/>
    <w:pPr>
      <w:spacing w:after="120" w:line="480" w:lineRule="auto"/>
      <w:ind w:left="283"/>
    </w:pPr>
  </w:style>
  <w:style w:type="paragraph" w:styleId="af7">
    <w:name w:val="Body Text Indent"/>
    <w:basedOn w:val="a0"/>
    <w:rsid w:val="00FC229F"/>
    <w:pPr>
      <w:spacing w:after="120"/>
      <w:ind w:left="283"/>
    </w:pPr>
  </w:style>
  <w:style w:type="paragraph" w:customStyle="1" w:styleId="17">
    <w:name w:val="Стиль1"/>
    <w:basedOn w:val="a0"/>
    <w:qFormat/>
    <w:rsid w:val="00FC229F"/>
    <w:pPr>
      <w:jc w:val="both"/>
    </w:pPr>
    <w:rPr>
      <w:sz w:val="28"/>
    </w:rPr>
  </w:style>
  <w:style w:type="paragraph" w:styleId="31">
    <w:name w:val="Body Text Indent 3"/>
    <w:basedOn w:val="a0"/>
    <w:qFormat/>
    <w:rsid w:val="00FC229F"/>
    <w:pPr>
      <w:spacing w:after="120"/>
      <w:ind w:left="283"/>
    </w:pPr>
    <w:rPr>
      <w:sz w:val="16"/>
      <w:szCs w:val="16"/>
    </w:rPr>
  </w:style>
  <w:style w:type="paragraph" w:customStyle="1" w:styleId="af8">
    <w:name w:val="Верхний и нижний колонтитулы"/>
    <w:basedOn w:val="a0"/>
    <w:qFormat/>
  </w:style>
  <w:style w:type="paragraph" w:styleId="af9">
    <w:name w:val="header"/>
    <w:basedOn w:val="a0"/>
    <w:uiPriority w:val="99"/>
    <w:rsid w:val="00FC229F"/>
    <w:pPr>
      <w:tabs>
        <w:tab w:val="center" w:pos="4677"/>
        <w:tab w:val="right" w:pos="9355"/>
      </w:tabs>
    </w:pPr>
  </w:style>
  <w:style w:type="paragraph" w:styleId="a">
    <w:name w:val="Normal (Web)"/>
    <w:basedOn w:val="a0"/>
    <w:qFormat/>
    <w:rsid w:val="00FC229F"/>
    <w:pPr>
      <w:numPr>
        <w:numId w:val="1"/>
      </w:numPr>
      <w:spacing w:beforeAutospacing="1" w:afterAutospacing="1"/>
      <w:ind w:left="0" w:firstLine="0"/>
    </w:pPr>
  </w:style>
  <w:style w:type="paragraph" w:styleId="afa">
    <w:name w:val="footer"/>
    <w:basedOn w:val="a0"/>
    <w:uiPriority w:val="99"/>
    <w:rsid w:val="00FC229F"/>
    <w:pPr>
      <w:tabs>
        <w:tab w:val="center" w:pos="4677"/>
        <w:tab w:val="right" w:pos="9355"/>
      </w:tabs>
    </w:pPr>
  </w:style>
  <w:style w:type="paragraph" w:styleId="afb">
    <w:name w:val="Balloon Text"/>
    <w:basedOn w:val="a0"/>
    <w:semiHidden/>
    <w:qFormat/>
    <w:rsid w:val="00FC229F"/>
    <w:rPr>
      <w:rFonts w:ascii="Tahoma" w:hAnsi="Tahoma" w:cs="Tahoma"/>
      <w:sz w:val="16"/>
      <w:szCs w:val="16"/>
    </w:rPr>
  </w:style>
  <w:style w:type="paragraph" w:customStyle="1" w:styleId="211">
    <w:name w:val="Основной текст с отступом 2 Знак1"/>
    <w:link w:val="27"/>
    <w:qFormat/>
    <w:rsid w:val="00FC22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Текст сноски A"/>
    <w:qFormat/>
    <w:rsid w:val="00FC229F"/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paragraph" w:styleId="32">
    <w:name w:val="Body Text 3"/>
    <w:basedOn w:val="a0"/>
    <w:qFormat/>
    <w:rsid w:val="00FC229F"/>
    <w:pPr>
      <w:spacing w:after="120"/>
    </w:pPr>
    <w:rPr>
      <w:sz w:val="16"/>
      <w:szCs w:val="16"/>
    </w:rPr>
  </w:style>
  <w:style w:type="paragraph" w:styleId="afd">
    <w:name w:val="TOC Heading"/>
    <w:basedOn w:val="1"/>
    <w:next w:val="a0"/>
    <w:uiPriority w:val="39"/>
    <w:unhideWhenUsed/>
    <w:qFormat/>
    <w:rsid w:val="00FC229F"/>
    <w:pPr>
      <w:spacing w:before="240" w:line="259" w:lineRule="auto"/>
    </w:pPr>
    <w:rPr>
      <w:b w:val="0"/>
      <w:bCs w:val="0"/>
      <w:sz w:val="32"/>
      <w:szCs w:val="32"/>
    </w:rPr>
  </w:style>
  <w:style w:type="paragraph" w:styleId="18">
    <w:name w:val="toc 1"/>
    <w:basedOn w:val="a0"/>
    <w:next w:val="a0"/>
    <w:autoRedefine/>
    <w:uiPriority w:val="39"/>
    <w:unhideWhenUsed/>
    <w:rsid w:val="00FC229F"/>
    <w:pPr>
      <w:spacing w:after="100"/>
    </w:pPr>
  </w:style>
  <w:style w:type="paragraph" w:styleId="28">
    <w:name w:val="toc 2"/>
    <w:basedOn w:val="a0"/>
    <w:next w:val="a0"/>
    <w:autoRedefine/>
    <w:uiPriority w:val="39"/>
    <w:unhideWhenUsed/>
    <w:rsid w:val="00FC229F"/>
    <w:pPr>
      <w:spacing w:after="100"/>
      <w:ind w:left="240"/>
    </w:pPr>
  </w:style>
  <w:style w:type="paragraph" w:styleId="afe">
    <w:name w:val="footnote text"/>
    <w:basedOn w:val="a0"/>
    <w:rsid w:val="00FC229F"/>
    <w:pPr>
      <w:widowControl w:val="0"/>
    </w:pPr>
    <w:rPr>
      <w:sz w:val="20"/>
      <w:szCs w:val="20"/>
    </w:rPr>
  </w:style>
  <w:style w:type="paragraph" w:styleId="aff">
    <w:name w:val="No Spacing"/>
    <w:uiPriority w:val="1"/>
    <w:qFormat/>
    <w:rsid w:val="00383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Содержимое врезки"/>
    <w:basedOn w:val="a0"/>
    <w:qFormat/>
  </w:style>
  <w:style w:type="paragraph" w:customStyle="1" w:styleId="aff1">
    <w:name w:val="Содержимое таблицы"/>
    <w:basedOn w:val="a0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numbering" w:customStyle="1" w:styleId="aff3">
    <w:name w:val="Маркер •"/>
    <w:qFormat/>
    <w:rsid w:val="00FC229F"/>
  </w:style>
  <w:style w:type="numbering" w:customStyle="1" w:styleId="310">
    <w:name w:val="Список 31"/>
    <w:qFormat/>
    <w:rsid w:val="00FC229F"/>
  </w:style>
  <w:style w:type="numbering" w:customStyle="1" w:styleId="List10">
    <w:name w:val="List 10"/>
    <w:qFormat/>
    <w:rsid w:val="00FC229F"/>
  </w:style>
  <w:style w:type="table" w:customStyle="1" w:styleId="19">
    <w:name w:val="Сетка таблицы1"/>
    <w:basedOn w:val="a2"/>
    <w:uiPriority w:val="59"/>
    <w:rsid w:val="00FC2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4">
    <w:name w:val="Table Grid"/>
    <w:basedOn w:val="a2"/>
    <w:uiPriority w:val="59"/>
    <w:rsid w:val="00FC2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uiPriority w:val="59"/>
    <w:rsid w:val="00FC229F"/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2"/>
    <w:uiPriority w:val="59"/>
    <w:rsid w:val="00FC2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uiPriority w:val="59"/>
    <w:rsid w:val="009D5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ook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bc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ex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iblio-online.ru/" TargetMode="External"/><Relationship Id="rId10" Type="http://schemas.openxmlformats.org/officeDocument/2006/relationships/hyperlink" Target="http://minfi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br.ru/" TargetMode="External"/><Relationship Id="rId14" Type="http://schemas.openxmlformats.org/officeDocument/2006/relationships/hyperlink" Target="http://www.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B38E9-08D6-4E6C-9CC1-8C7B51BF3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43</Pages>
  <Words>9940</Words>
  <Characters>56664</Characters>
  <Application>Microsoft Office Word</Application>
  <DocSecurity>0</DocSecurity>
  <Lines>472</Lines>
  <Paragraphs>132</Paragraphs>
  <ScaleCrop>false</ScaleCrop>
  <Company/>
  <LinksUpToDate>false</LinksUpToDate>
  <CharactersWithSpaces>66472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Гусева</dc:creator>
  <dc:description/>
  <cp:lastModifiedBy>Граждан Оксана Николаевна</cp:lastModifiedBy>
  <cp:revision>20</cp:revision>
  <dcterms:created xsi:type="dcterms:W3CDTF">2023-11-16T15:07:00Z</dcterms:created>
  <dcterms:modified xsi:type="dcterms:W3CDTF">2024-03-28T11:37:00Z</dcterms:modified>
  <dc:language>ru-RU</dc:language>
</cp:coreProperties>
</file>